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05C" w:rsidRPr="00814FBF" w:rsidRDefault="0093605C" w:rsidP="0093605C">
      <w:pPr>
        <w:rPr>
          <w:rFonts w:asciiTheme="majorBidi" w:hAnsiTheme="majorBidi" w:cstheme="majorBidi"/>
          <w:color w:val="FFFFFF"/>
        </w:rPr>
      </w:pPr>
      <w:r w:rsidRPr="00814FBF">
        <w:rPr>
          <w:rFonts w:asciiTheme="majorBidi" w:hAnsiTheme="majorBidi" w:cstheme="majorBidi"/>
        </w:rPr>
        <w:t xml:space="preserve">         </w:t>
      </w:r>
      <w:r w:rsidRPr="00814FBF">
        <w:rPr>
          <w:rFonts w:asciiTheme="majorBidi" w:hAnsiTheme="majorBidi" w:cstheme="majorBidi"/>
          <w:color w:val="FFFFFF"/>
        </w:rPr>
        <w:t>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571"/>
      </w:tblGrid>
      <w:tr w:rsidR="0093605C" w:rsidRPr="00814FBF" w:rsidTr="00D933FF">
        <w:tc>
          <w:tcPr>
            <w:tcW w:w="1951" w:type="dxa"/>
          </w:tcPr>
          <w:p w:rsidR="0093605C" w:rsidRPr="00814FBF" w:rsidRDefault="0093605C" w:rsidP="00D933FF">
            <w:pPr>
              <w:spacing w:before="240"/>
              <w:jc w:val="center"/>
              <w:rPr>
                <w:rFonts w:asciiTheme="majorBidi" w:hAnsiTheme="majorBidi" w:cstheme="majorBidi"/>
                <w:b/>
                <w:bCs/>
                <w:sz w:val="28"/>
                <w:szCs w:val="28"/>
              </w:rPr>
            </w:pPr>
            <w:r w:rsidRPr="00814FBF">
              <w:rPr>
                <w:rFonts w:asciiTheme="majorBidi" w:hAnsiTheme="majorBidi" w:cstheme="majorBidi"/>
                <w:b/>
                <w:bCs/>
                <w:noProof/>
                <w:sz w:val="28"/>
                <w:szCs w:val="28"/>
              </w:rPr>
              <w:drawing>
                <wp:inline distT="0" distB="0" distL="0" distR="0">
                  <wp:extent cx="914400" cy="923925"/>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9" cstate="print"/>
                          <a:srcRect/>
                          <a:stretch>
                            <a:fillRect/>
                          </a:stretch>
                        </pic:blipFill>
                        <pic:spPr bwMode="auto">
                          <a:xfrm>
                            <a:off x="0" y="0"/>
                            <a:ext cx="914400" cy="923925"/>
                          </a:xfrm>
                          <a:prstGeom prst="rect">
                            <a:avLst/>
                          </a:prstGeom>
                          <a:noFill/>
                          <a:ln w="9525">
                            <a:noFill/>
                            <a:miter lim="800000"/>
                            <a:headEnd/>
                            <a:tailEnd/>
                          </a:ln>
                        </pic:spPr>
                      </pic:pic>
                    </a:graphicData>
                  </a:graphic>
                </wp:inline>
              </w:drawing>
            </w:r>
          </w:p>
        </w:tc>
        <w:tc>
          <w:tcPr>
            <w:tcW w:w="7571" w:type="dxa"/>
          </w:tcPr>
          <w:p w:rsidR="0093605C" w:rsidRPr="00814FBF" w:rsidRDefault="0093605C" w:rsidP="00D933FF">
            <w:pPr>
              <w:rPr>
                <w:rFonts w:asciiTheme="majorBidi" w:eastAsia="Adobe Myungjo Std M" w:hAnsiTheme="majorBidi" w:cstheme="majorBidi"/>
                <w:i/>
                <w:iCs/>
              </w:rPr>
            </w:pPr>
            <w:r w:rsidRPr="00814FBF">
              <w:rPr>
                <w:rFonts w:asciiTheme="majorBidi" w:eastAsia="Adobe Myungjo Std M" w:hAnsiTheme="majorBidi" w:cstheme="majorBidi"/>
                <w:i/>
                <w:iCs/>
              </w:rPr>
              <w:t>ROYAUME DU MAROC</w:t>
            </w:r>
          </w:p>
          <w:p w:rsidR="0093605C" w:rsidRPr="00814FBF" w:rsidRDefault="0093605C" w:rsidP="00D933FF">
            <w:pPr>
              <w:rPr>
                <w:rFonts w:asciiTheme="majorBidi" w:eastAsia="Adobe Myungjo Std M" w:hAnsiTheme="majorBidi" w:cstheme="majorBidi"/>
                <w:i/>
                <w:iCs/>
              </w:rPr>
            </w:pPr>
            <w:r w:rsidRPr="00814FBF">
              <w:rPr>
                <w:rFonts w:asciiTheme="majorBidi" w:eastAsia="Adobe Myungjo Std M" w:hAnsiTheme="majorBidi" w:cstheme="majorBidi"/>
                <w:i/>
                <w:iCs/>
              </w:rPr>
              <w:t>MINISTERE DE L’INTERIEUR</w:t>
            </w:r>
          </w:p>
          <w:p w:rsidR="0093605C" w:rsidRPr="00814FBF" w:rsidRDefault="0093605C" w:rsidP="00D933FF">
            <w:pPr>
              <w:rPr>
                <w:rFonts w:asciiTheme="majorBidi" w:eastAsia="Adobe Myungjo Std M" w:hAnsiTheme="majorBidi" w:cstheme="majorBidi"/>
                <w:i/>
                <w:iCs/>
              </w:rPr>
            </w:pPr>
            <w:r w:rsidRPr="00814FBF">
              <w:rPr>
                <w:rFonts w:asciiTheme="majorBidi" w:eastAsia="Adobe Myungjo Std M" w:hAnsiTheme="majorBidi" w:cstheme="majorBidi"/>
                <w:i/>
                <w:iCs/>
              </w:rPr>
              <w:t>PREFECTURE DE SALE</w:t>
            </w:r>
          </w:p>
          <w:p w:rsidR="0093605C" w:rsidRPr="00814FBF" w:rsidRDefault="0093605C" w:rsidP="00FA36B8">
            <w:pPr>
              <w:rPr>
                <w:rFonts w:asciiTheme="majorBidi" w:eastAsia="Adobe Myungjo Std M" w:hAnsiTheme="majorBidi" w:cstheme="majorBidi"/>
                <w:i/>
                <w:iCs/>
              </w:rPr>
            </w:pPr>
            <w:r w:rsidRPr="00814FBF">
              <w:rPr>
                <w:rFonts w:asciiTheme="majorBidi" w:eastAsia="Adobe Myungjo Std M" w:hAnsiTheme="majorBidi" w:cstheme="majorBidi"/>
                <w:i/>
                <w:iCs/>
              </w:rPr>
              <w:t>COMMUNE DE SALE</w:t>
            </w:r>
          </w:p>
          <w:p w:rsidR="0093605C" w:rsidRPr="00814FBF" w:rsidRDefault="00FA36B8" w:rsidP="00FA36B8">
            <w:pPr>
              <w:rPr>
                <w:rFonts w:asciiTheme="majorBidi" w:eastAsia="Adobe Myungjo Std M" w:hAnsiTheme="majorBidi" w:cstheme="majorBidi"/>
                <w:i/>
                <w:iCs/>
              </w:rPr>
            </w:pPr>
            <w:r w:rsidRPr="00814FBF">
              <w:rPr>
                <w:rFonts w:asciiTheme="majorBidi" w:eastAsia="Adobe Myungjo Std M" w:hAnsiTheme="majorBidi" w:cstheme="majorBidi"/>
                <w:i/>
                <w:iCs/>
              </w:rPr>
              <w:t xml:space="preserve">DIRECTION </w:t>
            </w:r>
            <w:r w:rsidR="0093605C" w:rsidRPr="00814FBF">
              <w:rPr>
                <w:rFonts w:asciiTheme="majorBidi" w:eastAsia="Adobe Myungjo Std M" w:hAnsiTheme="majorBidi" w:cstheme="majorBidi"/>
                <w:i/>
                <w:iCs/>
              </w:rPr>
              <w:t>GENERAL</w:t>
            </w:r>
            <w:r w:rsidRPr="00814FBF">
              <w:rPr>
                <w:rFonts w:asciiTheme="majorBidi" w:eastAsia="Adobe Myungjo Std M" w:hAnsiTheme="majorBidi" w:cstheme="majorBidi"/>
                <w:i/>
                <w:iCs/>
              </w:rPr>
              <w:t>E DES SERVICES</w:t>
            </w:r>
          </w:p>
          <w:p w:rsidR="00FB1528" w:rsidRPr="00814FBF" w:rsidRDefault="000F3372" w:rsidP="00332991">
            <w:pPr>
              <w:rPr>
                <w:rFonts w:asciiTheme="majorBidi" w:eastAsia="Adobe Myungjo Std M" w:hAnsiTheme="majorBidi" w:cstheme="majorBidi"/>
                <w:i/>
                <w:iCs/>
              </w:rPr>
            </w:pPr>
            <w:r w:rsidRPr="00814FBF">
              <w:rPr>
                <w:rFonts w:asciiTheme="majorBidi" w:eastAsia="Adobe Myungjo Std M" w:hAnsiTheme="majorBidi" w:cstheme="majorBidi"/>
                <w:i/>
                <w:iCs/>
              </w:rPr>
              <w:t>DIVISION  DES MOYENS COMMUNS</w:t>
            </w:r>
          </w:p>
        </w:tc>
      </w:tr>
    </w:tbl>
    <w:p w:rsidR="0093605C" w:rsidRPr="00814FBF" w:rsidRDefault="0093605C" w:rsidP="0093605C">
      <w:pPr>
        <w:rPr>
          <w:rFonts w:asciiTheme="majorBidi" w:hAnsiTheme="majorBidi" w:cstheme="majorBidi"/>
          <w:color w:val="FFFFFF"/>
        </w:rPr>
      </w:pPr>
    </w:p>
    <w:p w:rsidR="0093605C" w:rsidRPr="00814FBF" w:rsidRDefault="0093605C" w:rsidP="0093605C">
      <w:pPr>
        <w:jc w:val="both"/>
        <w:rPr>
          <w:rFonts w:asciiTheme="majorBidi" w:hAnsiTheme="majorBidi" w:cstheme="majorBidi"/>
          <w:i/>
          <w:iCs/>
          <w:color w:val="FFFFFF"/>
        </w:rPr>
      </w:pPr>
    </w:p>
    <w:p w:rsidR="0093605C" w:rsidRPr="00814FBF" w:rsidRDefault="0093605C" w:rsidP="0093605C">
      <w:pPr>
        <w:jc w:val="center"/>
        <w:rPr>
          <w:rFonts w:asciiTheme="majorBidi" w:hAnsiTheme="majorBidi" w:cstheme="majorBidi"/>
        </w:rPr>
      </w:pPr>
    </w:p>
    <w:p w:rsidR="0093605C" w:rsidRPr="00814FBF" w:rsidRDefault="0093605C" w:rsidP="0093605C">
      <w:pPr>
        <w:jc w:val="center"/>
        <w:rPr>
          <w:rFonts w:asciiTheme="majorBidi" w:hAnsiTheme="majorBidi" w:cstheme="majorBidi"/>
        </w:rPr>
      </w:pPr>
    </w:p>
    <w:p w:rsidR="0093605C" w:rsidRPr="00814FBF" w:rsidRDefault="0093605C" w:rsidP="0093605C">
      <w:pPr>
        <w:pStyle w:val="Titre6"/>
        <w:jc w:val="center"/>
        <w:rPr>
          <w:rFonts w:asciiTheme="majorBidi" w:hAnsiTheme="majorBidi" w:cstheme="majorBidi"/>
          <w:shadow/>
          <w:sz w:val="36"/>
          <w:szCs w:val="36"/>
          <w:u w:val="single"/>
        </w:rPr>
      </w:pPr>
      <w:bookmarkStart w:id="0" w:name="_Toc212014481"/>
      <w:r w:rsidRPr="00814FBF">
        <w:rPr>
          <w:rFonts w:asciiTheme="majorBidi" w:hAnsiTheme="majorBidi" w:cstheme="majorBidi"/>
          <w:shadow/>
          <w:sz w:val="36"/>
          <w:szCs w:val="36"/>
          <w:u w:val="single"/>
        </w:rPr>
        <w:t>REGLEMENT DE CONSULTATION</w:t>
      </w:r>
      <w:bookmarkEnd w:id="0"/>
    </w:p>
    <w:p w:rsidR="0093605C" w:rsidRPr="00814FBF" w:rsidRDefault="0093605C" w:rsidP="0093605C">
      <w:pPr>
        <w:jc w:val="center"/>
        <w:rPr>
          <w:rFonts w:asciiTheme="majorBidi" w:hAnsiTheme="majorBidi" w:cstheme="majorBidi"/>
          <w:b/>
          <w:bCs/>
          <w:sz w:val="36"/>
          <w:szCs w:val="36"/>
        </w:rPr>
      </w:pPr>
    </w:p>
    <w:p w:rsidR="0093605C" w:rsidRPr="00814FBF" w:rsidRDefault="0093605C" w:rsidP="0093605C">
      <w:pPr>
        <w:jc w:val="center"/>
        <w:rPr>
          <w:rFonts w:asciiTheme="majorBidi" w:hAnsiTheme="majorBidi" w:cstheme="majorBidi"/>
        </w:rPr>
      </w:pPr>
    </w:p>
    <w:p w:rsidR="0093605C" w:rsidRPr="00814FBF" w:rsidRDefault="0093605C" w:rsidP="0093605C">
      <w:pPr>
        <w:jc w:val="center"/>
        <w:rPr>
          <w:rFonts w:asciiTheme="majorBidi" w:hAnsiTheme="majorBidi" w:cstheme="majorBidi"/>
        </w:rPr>
      </w:pPr>
    </w:p>
    <w:p w:rsidR="0093605C" w:rsidRPr="00814FBF" w:rsidRDefault="0093605C" w:rsidP="0093605C">
      <w:pPr>
        <w:pStyle w:val="Titre1"/>
        <w:jc w:val="center"/>
        <w:rPr>
          <w:rFonts w:asciiTheme="majorBidi" w:hAnsiTheme="majorBidi" w:cstheme="majorBidi"/>
        </w:rPr>
      </w:pPr>
      <w:r w:rsidRPr="00814FBF">
        <w:rPr>
          <w:rFonts w:asciiTheme="majorBidi" w:hAnsiTheme="majorBidi" w:cstheme="majorBidi"/>
          <w:i/>
          <w:iCs/>
        </w:rPr>
        <w:t>APPEL D’OFFRES OUVERT</w:t>
      </w:r>
    </w:p>
    <w:p w:rsidR="0093605C" w:rsidRPr="00814FBF" w:rsidRDefault="0093605C" w:rsidP="00467AB6">
      <w:pPr>
        <w:jc w:val="center"/>
        <w:rPr>
          <w:rFonts w:asciiTheme="majorBidi" w:hAnsiTheme="majorBidi" w:cstheme="majorBidi"/>
          <w:b/>
          <w:bCs/>
        </w:rPr>
      </w:pPr>
      <w:r w:rsidRPr="00814FBF">
        <w:rPr>
          <w:rFonts w:asciiTheme="majorBidi" w:hAnsiTheme="majorBidi" w:cstheme="majorBidi"/>
          <w:b/>
          <w:bCs/>
        </w:rPr>
        <w:t xml:space="preserve">N° </w:t>
      </w:r>
      <w:r w:rsidR="00467AB6">
        <w:rPr>
          <w:rFonts w:asciiTheme="majorBidi" w:hAnsiTheme="majorBidi" w:cstheme="majorBidi" w:hint="cs"/>
          <w:b/>
          <w:bCs/>
          <w:rtl/>
        </w:rPr>
        <w:t>17</w:t>
      </w:r>
      <w:r w:rsidRPr="00814FBF">
        <w:rPr>
          <w:rFonts w:asciiTheme="majorBidi" w:hAnsiTheme="majorBidi" w:cstheme="majorBidi"/>
          <w:b/>
          <w:bCs/>
        </w:rPr>
        <w:t xml:space="preserve"> /CS/</w:t>
      </w:r>
      <w:r w:rsidR="00D41E0C">
        <w:rPr>
          <w:rFonts w:asciiTheme="majorBidi" w:hAnsiTheme="majorBidi" w:cstheme="majorBidi"/>
          <w:b/>
          <w:bCs/>
        </w:rPr>
        <w:t>2017</w:t>
      </w:r>
    </w:p>
    <w:p w:rsidR="00656603" w:rsidRPr="00814FBF" w:rsidRDefault="00656603" w:rsidP="00FA36B8">
      <w:pPr>
        <w:jc w:val="center"/>
        <w:rPr>
          <w:rFonts w:asciiTheme="majorBidi" w:hAnsiTheme="majorBidi" w:cstheme="majorBidi"/>
          <w:b/>
          <w:bCs/>
        </w:rPr>
      </w:pPr>
    </w:p>
    <w:p w:rsidR="00656603" w:rsidRDefault="00656603" w:rsidP="00FA36B8">
      <w:pPr>
        <w:jc w:val="center"/>
        <w:rPr>
          <w:rFonts w:asciiTheme="majorBidi" w:hAnsiTheme="majorBidi" w:cstheme="majorBidi"/>
          <w:b/>
          <w:bCs/>
        </w:rPr>
      </w:pPr>
    </w:p>
    <w:p w:rsidR="00814FBF" w:rsidRDefault="00814FBF" w:rsidP="00FA36B8">
      <w:pPr>
        <w:jc w:val="center"/>
        <w:rPr>
          <w:rFonts w:asciiTheme="majorBidi" w:hAnsiTheme="majorBidi" w:cstheme="majorBidi"/>
          <w:b/>
          <w:bCs/>
        </w:rPr>
      </w:pPr>
    </w:p>
    <w:p w:rsidR="00814FBF" w:rsidRPr="00814FBF" w:rsidRDefault="00814FBF" w:rsidP="00FA36B8">
      <w:pPr>
        <w:jc w:val="center"/>
        <w:rPr>
          <w:rFonts w:asciiTheme="majorBidi" w:hAnsiTheme="majorBidi" w:cstheme="majorBidi"/>
          <w:b/>
          <w:bCs/>
        </w:rPr>
      </w:pPr>
    </w:p>
    <w:p w:rsidR="00332991" w:rsidRPr="00814FBF" w:rsidRDefault="00332991" w:rsidP="00332991">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rFonts w:asciiTheme="majorBidi" w:hAnsiTheme="majorBidi"/>
          <w:color w:val="auto"/>
          <w:szCs w:val="24"/>
        </w:rPr>
      </w:pPr>
      <w:r w:rsidRPr="00814FBF">
        <w:rPr>
          <w:rFonts w:asciiTheme="majorBidi" w:hAnsiTheme="majorBidi"/>
          <w:color w:val="auto"/>
          <w:sz w:val="28"/>
          <w:szCs w:val="28"/>
        </w:rPr>
        <w:t>ACHAT DES PLAQUES DES NOMS DE RUES</w:t>
      </w:r>
    </w:p>
    <w:p w:rsidR="00332991" w:rsidRPr="00814FBF" w:rsidRDefault="00332991" w:rsidP="00332991">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rFonts w:asciiTheme="majorBidi" w:hAnsiTheme="majorBidi"/>
          <w:color w:val="auto"/>
          <w:szCs w:val="24"/>
        </w:rPr>
      </w:pPr>
      <w:r w:rsidRPr="00814FBF">
        <w:rPr>
          <w:rFonts w:asciiTheme="majorBidi" w:hAnsiTheme="majorBidi"/>
          <w:color w:val="auto"/>
          <w:szCs w:val="24"/>
        </w:rPr>
        <w:t xml:space="preserve"> </w:t>
      </w:r>
      <w:r w:rsidRPr="00814FBF">
        <w:rPr>
          <w:rFonts w:asciiTheme="majorBidi" w:hAnsiTheme="majorBidi"/>
          <w:color w:val="auto"/>
          <w:sz w:val="28"/>
          <w:szCs w:val="28"/>
        </w:rPr>
        <w:t>« COMMUNE  DE SALE »PREFECTURE DE SALE</w:t>
      </w:r>
    </w:p>
    <w:p w:rsidR="0093605C" w:rsidRPr="00814FBF" w:rsidRDefault="0093605C" w:rsidP="0093605C">
      <w:pPr>
        <w:pStyle w:val="Titre7"/>
        <w:jc w:val="center"/>
        <w:rPr>
          <w:rFonts w:asciiTheme="majorBidi" w:hAnsiTheme="majorBidi" w:cstheme="majorBidi"/>
          <w:b w:val="0"/>
          <w:bCs w:val="0"/>
        </w:rPr>
      </w:pPr>
    </w:p>
    <w:p w:rsidR="00656603" w:rsidRPr="00814FBF" w:rsidRDefault="00656603" w:rsidP="00B52D3D">
      <w:pPr>
        <w:ind w:left="72"/>
        <w:jc w:val="both"/>
        <w:rPr>
          <w:rFonts w:asciiTheme="majorBidi" w:hAnsiTheme="majorBidi" w:cstheme="majorBidi"/>
          <w:sz w:val="28"/>
          <w:szCs w:val="28"/>
        </w:rPr>
      </w:pPr>
    </w:p>
    <w:p w:rsidR="00656603" w:rsidRPr="00814FBF" w:rsidRDefault="00656603" w:rsidP="00B52D3D">
      <w:pPr>
        <w:ind w:left="72"/>
        <w:jc w:val="both"/>
        <w:rPr>
          <w:rFonts w:asciiTheme="majorBidi" w:hAnsiTheme="majorBidi" w:cstheme="majorBidi"/>
          <w:sz w:val="28"/>
          <w:szCs w:val="28"/>
        </w:rPr>
      </w:pPr>
    </w:p>
    <w:p w:rsidR="00656603" w:rsidRPr="00814FBF" w:rsidRDefault="00656603" w:rsidP="00B52D3D">
      <w:pPr>
        <w:ind w:left="72"/>
        <w:jc w:val="both"/>
        <w:rPr>
          <w:rFonts w:asciiTheme="majorBidi" w:hAnsiTheme="majorBidi" w:cstheme="majorBidi"/>
          <w:sz w:val="28"/>
          <w:szCs w:val="28"/>
        </w:rPr>
      </w:pPr>
    </w:p>
    <w:p w:rsidR="00656603" w:rsidRDefault="00656603"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Default="00814FBF" w:rsidP="00B52D3D">
      <w:pPr>
        <w:ind w:left="72"/>
        <w:jc w:val="both"/>
        <w:rPr>
          <w:rFonts w:asciiTheme="majorBidi" w:hAnsiTheme="majorBidi" w:cstheme="majorBidi"/>
          <w:sz w:val="28"/>
          <w:szCs w:val="28"/>
        </w:rPr>
      </w:pPr>
    </w:p>
    <w:p w:rsidR="00814FBF" w:rsidRPr="00814FBF" w:rsidRDefault="00814FBF" w:rsidP="00B52D3D">
      <w:pPr>
        <w:ind w:left="72"/>
        <w:jc w:val="both"/>
        <w:rPr>
          <w:rFonts w:asciiTheme="majorBidi" w:hAnsiTheme="majorBidi" w:cstheme="majorBidi"/>
          <w:sz w:val="28"/>
          <w:szCs w:val="28"/>
        </w:rPr>
      </w:pPr>
    </w:p>
    <w:p w:rsidR="00656603" w:rsidRPr="00814FBF" w:rsidRDefault="00656603" w:rsidP="00B52D3D">
      <w:pPr>
        <w:ind w:left="72"/>
        <w:jc w:val="both"/>
        <w:rPr>
          <w:rFonts w:asciiTheme="majorBidi" w:hAnsiTheme="majorBidi" w:cstheme="majorBidi"/>
          <w:sz w:val="28"/>
          <w:szCs w:val="28"/>
        </w:rPr>
      </w:pPr>
    </w:p>
    <w:p w:rsidR="0093605C" w:rsidRPr="00814FBF" w:rsidRDefault="00B52D3D" w:rsidP="00656603">
      <w:pPr>
        <w:ind w:left="72"/>
        <w:jc w:val="both"/>
        <w:rPr>
          <w:rFonts w:asciiTheme="majorBidi" w:hAnsiTheme="majorBidi" w:cstheme="majorBidi"/>
        </w:rPr>
      </w:pPr>
      <w:r w:rsidRPr="00814FBF">
        <w:rPr>
          <w:rFonts w:asciiTheme="majorBidi" w:hAnsiTheme="majorBidi" w:cstheme="majorBidi"/>
        </w:rPr>
        <w:t>Marché passé en application de l'alinéa 2, paragraphe 1 de l'article 16 et paragraphe 1 de l’article 17 et l'alinéa 3, paragraphe 3 de l'article 17 du décret n° 2.12.349 du 8 joumada I 1434 (20 mars 2013) relatif aux marchés publics.</w:t>
      </w:r>
    </w:p>
    <w:p w:rsidR="00086EDD" w:rsidRPr="00814FBF" w:rsidRDefault="00086EDD" w:rsidP="0093605C">
      <w:pPr>
        <w:jc w:val="center"/>
        <w:rPr>
          <w:rFonts w:asciiTheme="majorBidi" w:hAnsiTheme="majorBidi" w:cstheme="majorBidi"/>
          <w:b/>
          <w:bCs/>
          <w:caps/>
        </w:rPr>
      </w:pPr>
    </w:p>
    <w:p w:rsidR="00086EDD" w:rsidRPr="00814FBF" w:rsidRDefault="00086EDD" w:rsidP="0093605C">
      <w:pPr>
        <w:jc w:val="center"/>
        <w:rPr>
          <w:rFonts w:asciiTheme="majorBidi" w:hAnsiTheme="majorBidi" w:cstheme="majorBidi"/>
          <w:b/>
          <w:bCs/>
          <w:caps/>
        </w:rPr>
      </w:pPr>
    </w:p>
    <w:p w:rsidR="0093605C" w:rsidRPr="00814FBF" w:rsidRDefault="0093605C" w:rsidP="0093605C">
      <w:pPr>
        <w:jc w:val="center"/>
        <w:rPr>
          <w:rFonts w:asciiTheme="majorBidi" w:hAnsiTheme="majorBidi" w:cstheme="majorBidi"/>
          <w:b/>
          <w:bCs/>
          <w:caps/>
        </w:rPr>
      </w:pPr>
      <w:r w:rsidRPr="00814FBF">
        <w:rPr>
          <w:rFonts w:asciiTheme="majorBidi" w:hAnsiTheme="majorBidi" w:cstheme="majorBidi"/>
          <w:b/>
          <w:bCs/>
          <w:caps/>
        </w:rPr>
        <w:lastRenderedPageBreak/>
        <w:t xml:space="preserve">Sommaire  </w:t>
      </w:r>
    </w:p>
    <w:p w:rsidR="0093605C" w:rsidRPr="00814FBF" w:rsidRDefault="00364917" w:rsidP="00332991">
      <w:pPr>
        <w:pStyle w:val="TM1"/>
        <w:rPr>
          <w:rFonts w:asciiTheme="majorBidi" w:hAnsiTheme="majorBidi" w:cstheme="majorBidi"/>
          <w:b w:val="0"/>
          <w:bCs w:val="0"/>
          <w:noProof/>
          <w:szCs w:val="20"/>
        </w:rPr>
      </w:pPr>
      <w:r w:rsidRPr="00814FBF">
        <w:rPr>
          <w:rFonts w:asciiTheme="majorBidi" w:hAnsiTheme="majorBidi" w:cstheme="majorBidi"/>
          <w:b w:val="0"/>
          <w:bCs w:val="0"/>
          <w:szCs w:val="20"/>
          <w:u w:val="single"/>
        </w:rPr>
        <w:fldChar w:fldCharType="begin"/>
      </w:r>
      <w:r w:rsidR="0093605C" w:rsidRPr="00814FBF">
        <w:rPr>
          <w:rFonts w:asciiTheme="majorBidi" w:hAnsiTheme="majorBidi" w:cstheme="majorBidi"/>
          <w:b w:val="0"/>
          <w:bCs w:val="0"/>
          <w:szCs w:val="20"/>
          <w:u w:val="single"/>
        </w:rPr>
        <w:instrText xml:space="preserve"> TOC \t "Style NB;1" </w:instrText>
      </w:r>
      <w:r w:rsidRPr="00814FBF">
        <w:rPr>
          <w:rFonts w:asciiTheme="majorBidi" w:hAnsiTheme="majorBidi" w:cstheme="majorBidi"/>
          <w:b w:val="0"/>
          <w:bCs w:val="0"/>
          <w:szCs w:val="20"/>
          <w:u w:val="single"/>
        </w:rPr>
        <w:fldChar w:fldCharType="separate"/>
      </w:r>
      <w:r w:rsidR="0093605C" w:rsidRPr="00814FBF">
        <w:rPr>
          <w:rFonts w:asciiTheme="majorBidi" w:hAnsiTheme="majorBidi" w:cstheme="majorBidi"/>
          <w:b w:val="0"/>
          <w:bCs w:val="0"/>
          <w:noProof/>
          <w:szCs w:val="20"/>
        </w:rPr>
        <w:t>ARTICLE  1 : OBJET  DU  REGLEMENT  DE CONSULTATION</w:t>
      </w:r>
      <w:r w:rsidR="0093605C" w:rsidRPr="00814FBF">
        <w:rPr>
          <w:rFonts w:asciiTheme="majorBidi" w:hAnsiTheme="majorBidi" w:cstheme="majorBidi"/>
          <w:b w:val="0"/>
          <w:bCs w:val="0"/>
          <w:noProof/>
          <w:szCs w:val="20"/>
        </w:rPr>
        <w:tab/>
      </w:r>
    </w:p>
    <w:p w:rsidR="0093605C" w:rsidRPr="00814FBF" w:rsidRDefault="0093605C" w:rsidP="00332991">
      <w:pPr>
        <w:pStyle w:val="TM1"/>
        <w:jc w:val="left"/>
        <w:rPr>
          <w:rFonts w:asciiTheme="majorBidi" w:hAnsiTheme="majorBidi" w:cstheme="majorBidi"/>
          <w:b w:val="0"/>
          <w:bCs w:val="0"/>
          <w:noProof/>
          <w:szCs w:val="20"/>
        </w:rPr>
      </w:pPr>
      <w:r w:rsidRPr="00814FBF">
        <w:rPr>
          <w:rFonts w:asciiTheme="majorBidi" w:hAnsiTheme="majorBidi" w:cstheme="majorBidi"/>
          <w:b w:val="0"/>
          <w:bCs w:val="0"/>
          <w:noProof/>
          <w:szCs w:val="20"/>
        </w:rPr>
        <w:t xml:space="preserve">ARTICLE  2 : REPARTITION  EN  LOTS                                                                                                                 </w:t>
      </w:r>
    </w:p>
    <w:p w:rsidR="0093605C" w:rsidRPr="00814FBF" w:rsidRDefault="0093605C" w:rsidP="00332991">
      <w:pPr>
        <w:pStyle w:val="TM1"/>
        <w:jc w:val="left"/>
        <w:rPr>
          <w:rFonts w:asciiTheme="majorBidi" w:hAnsiTheme="majorBidi" w:cstheme="majorBidi"/>
          <w:b w:val="0"/>
          <w:bCs w:val="0"/>
          <w:noProof/>
          <w:szCs w:val="20"/>
        </w:rPr>
      </w:pPr>
      <w:r w:rsidRPr="00814FBF">
        <w:rPr>
          <w:rFonts w:asciiTheme="majorBidi" w:hAnsiTheme="majorBidi" w:cstheme="majorBidi"/>
          <w:b w:val="0"/>
          <w:bCs w:val="0"/>
          <w:noProof/>
          <w:szCs w:val="20"/>
        </w:rPr>
        <w:t xml:space="preserve">ARTICLE  3 : CONTENU DU  DOSSIER  D’APPEL  D’OFFRES                                    </w:t>
      </w:r>
    </w:p>
    <w:p w:rsidR="0093605C" w:rsidRPr="00814FBF" w:rsidRDefault="0093605C" w:rsidP="00332991">
      <w:pPr>
        <w:pStyle w:val="TM1"/>
        <w:jc w:val="left"/>
        <w:rPr>
          <w:rFonts w:asciiTheme="majorBidi" w:hAnsiTheme="majorBidi" w:cstheme="majorBidi"/>
          <w:b w:val="0"/>
          <w:bCs w:val="0"/>
          <w:noProof/>
          <w:szCs w:val="20"/>
        </w:rPr>
      </w:pPr>
      <w:r w:rsidRPr="00814FBF">
        <w:rPr>
          <w:rFonts w:asciiTheme="majorBidi" w:hAnsiTheme="majorBidi" w:cstheme="majorBidi"/>
          <w:b w:val="0"/>
          <w:bCs w:val="0"/>
          <w:noProof/>
          <w:szCs w:val="20"/>
        </w:rPr>
        <w:t xml:space="preserve">ARTICLE  4 : MODIFICATION  DU CONTENU DU   DOSSIER  D’APPEL  D’OFFRES                                                                                 </w:t>
      </w:r>
    </w:p>
    <w:p w:rsidR="0093605C" w:rsidRPr="00814FBF" w:rsidRDefault="0093605C" w:rsidP="00332991">
      <w:pPr>
        <w:rPr>
          <w:rFonts w:asciiTheme="majorBidi" w:hAnsiTheme="majorBidi" w:cstheme="majorBidi"/>
          <w:noProof/>
          <w:sz w:val="20"/>
          <w:szCs w:val="20"/>
        </w:rPr>
      </w:pPr>
    </w:p>
    <w:p w:rsidR="0093605C" w:rsidRPr="00814FBF" w:rsidRDefault="0093605C" w:rsidP="00332991">
      <w:pPr>
        <w:rPr>
          <w:rFonts w:asciiTheme="majorBidi" w:hAnsiTheme="majorBidi" w:cstheme="majorBidi"/>
          <w:noProof/>
          <w:sz w:val="20"/>
          <w:szCs w:val="20"/>
        </w:rPr>
      </w:pPr>
      <w:r w:rsidRPr="00814FBF">
        <w:rPr>
          <w:rFonts w:asciiTheme="majorBidi" w:hAnsiTheme="majorBidi" w:cstheme="majorBidi"/>
          <w:noProof/>
          <w:sz w:val="20"/>
          <w:szCs w:val="20"/>
        </w:rPr>
        <w:t xml:space="preserve">ARTICLE  5:  RETRAIT  DU  DOSSIER  D’APPEL  D’OFFRES  </w:t>
      </w:r>
    </w:p>
    <w:p w:rsidR="0093605C" w:rsidRPr="00814FBF" w:rsidRDefault="0093605C" w:rsidP="00332991">
      <w:pPr>
        <w:rPr>
          <w:rFonts w:asciiTheme="majorBidi" w:hAnsiTheme="majorBidi" w:cstheme="majorBidi"/>
          <w:caps/>
          <w:noProof/>
          <w:sz w:val="20"/>
          <w:szCs w:val="20"/>
        </w:rPr>
      </w:pPr>
    </w:p>
    <w:p w:rsidR="0093605C" w:rsidRPr="00814FBF" w:rsidRDefault="0093605C" w:rsidP="00332991">
      <w:pPr>
        <w:rPr>
          <w:rFonts w:asciiTheme="majorBidi" w:hAnsiTheme="majorBidi" w:cstheme="majorBidi"/>
          <w:noProof/>
          <w:sz w:val="20"/>
          <w:szCs w:val="20"/>
        </w:rPr>
      </w:pPr>
      <w:r w:rsidRPr="00814FBF">
        <w:rPr>
          <w:rFonts w:asciiTheme="majorBidi" w:hAnsiTheme="majorBidi" w:cstheme="majorBidi"/>
          <w:caps/>
          <w:noProof/>
          <w:sz w:val="20"/>
          <w:szCs w:val="20"/>
        </w:rPr>
        <w:t>article  6 :</w:t>
      </w:r>
      <w:r w:rsidRPr="00814FBF">
        <w:rPr>
          <w:rFonts w:asciiTheme="majorBidi" w:hAnsiTheme="majorBidi" w:cstheme="majorBidi"/>
          <w:noProof/>
          <w:sz w:val="20"/>
          <w:szCs w:val="20"/>
        </w:rPr>
        <w:t xml:space="preserve"> DEMANDE ET COMMUNICATION D' INFORMATIONS  AUX  CONCURRENTS </w:t>
      </w:r>
    </w:p>
    <w:p w:rsidR="0093605C" w:rsidRPr="00814FBF" w:rsidRDefault="0093605C" w:rsidP="00332991">
      <w:pPr>
        <w:rPr>
          <w:rFonts w:asciiTheme="majorBidi" w:hAnsiTheme="majorBidi" w:cstheme="majorBidi"/>
          <w:noProof/>
          <w:sz w:val="20"/>
          <w:szCs w:val="20"/>
        </w:rPr>
      </w:pPr>
    </w:p>
    <w:p w:rsidR="0093605C" w:rsidRPr="00814FBF" w:rsidRDefault="0093605C" w:rsidP="00332991">
      <w:pPr>
        <w:rPr>
          <w:rFonts w:asciiTheme="majorBidi" w:hAnsiTheme="majorBidi" w:cstheme="majorBidi"/>
          <w:noProof/>
          <w:sz w:val="20"/>
          <w:szCs w:val="20"/>
        </w:rPr>
      </w:pPr>
      <w:r w:rsidRPr="00814FBF">
        <w:rPr>
          <w:rFonts w:asciiTheme="majorBidi" w:hAnsiTheme="majorBidi" w:cstheme="majorBidi"/>
          <w:noProof/>
          <w:sz w:val="20"/>
          <w:szCs w:val="20"/>
        </w:rPr>
        <w:t xml:space="preserve">ARTICLE  7 : </w:t>
      </w:r>
      <w:r w:rsidRPr="00814FBF">
        <w:rPr>
          <w:rFonts w:asciiTheme="majorBidi" w:hAnsiTheme="majorBidi" w:cstheme="majorBidi"/>
          <w:caps/>
          <w:noProof/>
          <w:sz w:val="20"/>
          <w:szCs w:val="20"/>
        </w:rPr>
        <w:t>CONDITIONS  REQUISES  DES  CONCURRENTS</w:t>
      </w:r>
      <w:r w:rsidRPr="00814FBF">
        <w:rPr>
          <w:rFonts w:asciiTheme="majorBidi" w:hAnsiTheme="majorBidi" w:cstheme="majorBidi"/>
          <w:noProof/>
          <w:szCs w:val="20"/>
        </w:rPr>
        <w:t xml:space="preserve">     </w:t>
      </w:r>
    </w:p>
    <w:p w:rsidR="0093605C" w:rsidRPr="00814FBF" w:rsidRDefault="0093605C" w:rsidP="00332991">
      <w:pPr>
        <w:rPr>
          <w:rFonts w:asciiTheme="majorBidi" w:hAnsiTheme="majorBidi" w:cstheme="majorBidi"/>
          <w:noProof/>
          <w:sz w:val="20"/>
          <w:szCs w:val="20"/>
        </w:rPr>
      </w:pPr>
    </w:p>
    <w:p w:rsidR="0093605C" w:rsidRPr="00814FBF" w:rsidRDefault="0093605C" w:rsidP="00332991">
      <w:pPr>
        <w:rPr>
          <w:rFonts w:asciiTheme="majorBidi" w:hAnsiTheme="majorBidi" w:cstheme="majorBidi"/>
          <w:caps/>
          <w:noProof/>
          <w:sz w:val="20"/>
          <w:szCs w:val="20"/>
        </w:rPr>
      </w:pPr>
      <w:r w:rsidRPr="00814FBF">
        <w:rPr>
          <w:rFonts w:asciiTheme="majorBidi" w:hAnsiTheme="majorBidi" w:cstheme="majorBidi"/>
          <w:caps/>
          <w:noProof/>
          <w:sz w:val="20"/>
          <w:szCs w:val="20"/>
        </w:rPr>
        <w:t xml:space="preserve">ARTICLE  8 :  Liste des pieces justifiant les capacités et qualités des concurrents  </w:t>
      </w:r>
    </w:p>
    <w:p w:rsidR="0093605C" w:rsidRPr="00814FBF" w:rsidRDefault="0093605C" w:rsidP="00332991">
      <w:pPr>
        <w:rPr>
          <w:rFonts w:asciiTheme="majorBidi" w:hAnsiTheme="majorBidi" w:cstheme="majorBidi"/>
          <w:caps/>
          <w:noProof/>
          <w:sz w:val="20"/>
          <w:szCs w:val="20"/>
        </w:rPr>
      </w:pPr>
    </w:p>
    <w:p w:rsidR="0093605C" w:rsidRPr="00814FBF" w:rsidRDefault="0093605C" w:rsidP="00332991">
      <w:pPr>
        <w:rPr>
          <w:rFonts w:asciiTheme="majorBidi" w:hAnsiTheme="majorBidi" w:cstheme="majorBidi"/>
          <w:caps/>
          <w:noProof/>
          <w:sz w:val="20"/>
          <w:szCs w:val="20"/>
        </w:rPr>
      </w:pPr>
      <w:r w:rsidRPr="00814FBF">
        <w:rPr>
          <w:rFonts w:asciiTheme="majorBidi" w:hAnsiTheme="majorBidi" w:cstheme="majorBidi"/>
          <w:caps/>
          <w:noProof/>
          <w:sz w:val="20"/>
          <w:szCs w:val="20"/>
        </w:rPr>
        <w:t xml:space="preserve">article  </w:t>
      </w:r>
      <w:r w:rsidR="00437024" w:rsidRPr="00814FBF">
        <w:rPr>
          <w:rFonts w:asciiTheme="majorBidi" w:hAnsiTheme="majorBidi" w:cstheme="majorBidi"/>
          <w:caps/>
          <w:noProof/>
          <w:sz w:val="20"/>
          <w:szCs w:val="20"/>
        </w:rPr>
        <w:t>9</w:t>
      </w:r>
      <w:r w:rsidRPr="00814FBF">
        <w:rPr>
          <w:rFonts w:asciiTheme="majorBidi" w:hAnsiTheme="majorBidi" w:cstheme="majorBidi"/>
          <w:caps/>
          <w:noProof/>
          <w:sz w:val="20"/>
          <w:szCs w:val="20"/>
        </w:rPr>
        <w:t xml:space="preserve"> </w:t>
      </w:r>
      <w:r w:rsidRPr="00814FBF">
        <w:rPr>
          <w:rFonts w:asciiTheme="majorBidi" w:hAnsiTheme="majorBidi" w:cstheme="majorBidi"/>
          <w:caps/>
          <w:noProof/>
          <w:szCs w:val="20"/>
        </w:rPr>
        <w:t xml:space="preserve">: </w:t>
      </w:r>
      <w:r w:rsidRPr="00814FBF">
        <w:rPr>
          <w:rFonts w:asciiTheme="majorBidi" w:hAnsiTheme="majorBidi" w:cstheme="majorBidi"/>
          <w:caps/>
          <w:noProof/>
          <w:sz w:val="20"/>
          <w:szCs w:val="20"/>
        </w:rPr>
        <w:t xml:space="preserve">OFFRE  financiere </w:t>
      </w:r>
    </w:p>
    <w:p w:rsidR="0093605C" w:rsidRPr="00814FBF" w:rsidRDefault="0093605C" w:rsidP="00332991">
      <w:pPr>
        <w:rPr>
          <w:rFonts w:asciiTheme="majorBidi" w:hAnsiTheme="majorBidi" w:cstheme="majorBidi"/>
          <w:caps/>
          <w:noProof/>
          <w:sz w:val="20"/>
          <w:szCs w:val="20"/>
        </w:rPr>
      </w:pPr>
    </w:p>
    <w:p w:rsidR="0093605C" w:rsidRPr="00814FBF" w:rsidRDefault="0093605C" w:rsidP="00332991">
      <w:pPr>
        <w:rPr>
          <w:rFonts w:asciiTheme="majorBidi" w:hAnsiTheme="majorBidi" w:cstheme="majorBidi"/>
          <w:sz w:val="20"/>
          <w:szCs w:val="20"/>
        </w:rPr>
      </w:pPr>
      <w:r w:rsidRPr="00814FBF">
        <w:rPr>
          <w:rFonts w:asciiTheme="majorBidi" w:hAnsiTheme="majorBidi" w:cstheme="majorBidi"/>
          <w:noProof/>
          <w:sz w:val="20"/>
          <w:szCs w:val="20"/>
        </w:rPr>
        <w:t>ARTICLE  1</w:t>
      </w:r>
      <w:r w:rsidR="00437024" w:rsidRPr="00814FBF">
        <w:rPr>
          <w:rFonts w:asciiTheme="majorBidi" w:hAnsiTheme="majorBidi" w:cstheme="majorBidi"/>
          <w:noProof/>
          <w:sz w:val="20"/>
          <w:szCs w:val="20"/>
        </w:rPr>
        <w:t>0</w:t>
      </w:r>
      <w:r w:rsidRPr="00814FBF">
        <w:rPr>
          <w:rFonts w:asciiTheme="majorBidi" w:hAnsiTheme="majorBidi" w:cstheme="majorBidi"/>
          <w:noProof/>
          <w:sz w:val="20"/>
          <w:szCs w:val="20"/>
        </w:rPr>
        <w:t xml:space="preserve"> :  </w:t>
      </w:r>
      <w:r w:rsidRPr="00814FBF">
        <w:rPr>
          <w:rFonts w:asciiTheme="majorBidi" w:hAnsiTheme="majorBidi" w:cstheme="majorBidi"/>
          <w:caps/>
          <w:noProof/>
          <w:sz w:val="20"/>
          <w:szCs w:val="20"/>
        </w:rPr>
        <w:t xml:space="preserve"> </w:t>
      </w:r>
      <w:r w:rsidRPr="00814FBF">
        <w:rPr>
          <w:rFonts w:asciiTheme="majorBidi" w:hAnsiTheme="majorBidi" w:cstheme="majorBidi"/>
          <w:noProof/>
          <w:sz w:val="20"/>
          <w:szCs w:val="20"/>
        </w:rPr>
        <w:t xml:space="preserve">PRESENTATION  DES  DOSSIERS  DES OFFRES DES CONCURRENTS                                                                                                                     </w:t>
      </w:r>
    </w:p>
    <w:p w:rsidR="0093605C" w:rsidRPr="00814FBF" w:rsidRDefault="0093605C" w:rsidP="00332991">
      <w:pPr>
        <w:pStyle w:val="TM1"/>
        <w:jc w:val="left"/>
        <w:rPr>
          <w:rFonts w:asciiTheme="majorBidi" w:hAnsiTheme="majorBidi" w:cstheme="majorBidi"/>
          <w:b w:val="0"/>
          <w:bCs w:val="0"/>
          <w:noProof/>
          <w:szCs w:val="20"/>
        </w:rPr>
      </w:pPr>
      <w:r w:rsidRPr="00814FBF">
        <w:rPr>
          <w:rFonts w:asciiTheme="majorBidi" w:hAnsiTheme="majorBidi" w:cstheme="majorBidi"/>
          <w:b w:val="0"/>
          <w:bCs w:val="0"/>
          <w:noProof/>
          <w:szCs w:val="20"/>
        </w:rPr>
        <w:t>ARTICLE   1</w:t>
      </w:r>
      <w:r w:rsidR="00437024" w:rsidRPr="00814FBF">
        <w:rPr>
          <w:rFonts w:asciiTheme="majorBidi" w:hAnsiTheme="majorBidi" w:cstheme="majorBidi"/>
          <w:b w:val="0"/>
          <w:bCs w:val="0"/>
          <w:noProof/>
          <w:szCs w:val="20"/>
        </w:rPr>
        <w:t>1</w:t>
      </w:r>
      <w:r w:rsidRPr="00814FBF">
        <w:rPr>
          <w:rFonts w:asciiTheme="majorBidi" w:hAnsiTheme="majorBidi" w:cstheme="majorBidi"/>
          <w:b w:val="0"/>
          <w:bCs w:val="0"/>
          <w:noProof/>
          <w:szCs w:val="20"/>
        </w:rPr>
        <w:t xml:space="preserve"> : DEPOT DES PLIS DES CONCURRENTS</w:t>
      </w:r>
      <w:r w:rsidRPr="00814FBF">
        <w:rPr>
          <w:rFonts w:asciiTheme="majorBidi" w:hAnsiTheme="majorBidi" w:cstheme="majorBidi"/>
          <w:b w:val="0"/>
          <w:bCs w:val="0"/>
          <w:noProof/>
          <w:szCs w:val="20"/>
        </w:rPr>
        <w:tab/>
        <w:t xml:space="preserve">       </w:t>
      </w:r>
    </w:p>
    <w:p w:rsidR="0093605C" w:rsidRPr="000C4A9D" w:rsidRDefault="0093605C" w:rsidP="000C4A9D">
      <w:pPr>
        <w:pStyle w:val="TM1"/>
        <w:jc w:val="left"/>
        <w:rPr>
          <w:rFonts w:ascii="Times New Roman" w:hAnsi="Times New Roman"/>
          <w:i/>
          <w:iCs/>
          <w:sz w:val="24"/>
          <w:u w:val="single"/>
        </w:rPr>
      </w:pPr>
      <w:r w:rsidRPr="000C4A9D">
        <w:rPr>
          <w:rFonts w:asciiTheme="majorBidi" w:hAnsiTheme="majorBidi" w:cstheme="majorBidi"/>
          <w:b w:val="0"/>
          <w:bCs w:val="0"/>
          <w:noProof/>
          <w:szCs w:val="20"/>
        </w:rPr>
        <w:t>ARTICLE  1</w:t>
      </w:r>
      <w:r w:rsidR="00437024" w:rsidRPr="000C4A9D">
        <w:rPr>
          <w:rFonts w:asciiTheme="majorBidi" w:hAnsiTheme="majorBidi" w:cstheme="majorBidi"/>
          <w:b w:val="0"/>
          <w:bCs w:val="0"/>
          <w:noProof/>
          <w:szCs w:val="20"/>
        </w:rPr>
        <w:t>2</w:t>
      </w:r>
      <w:r w:rsidRPr="000C4A9D">
        <w:rPr>
          <w:rFonts w:asciiTheme="majorBidi" w:hAnsiTheme="majorBidi" w:cstheme="majorBidi"/>
          <w:b w:val="0"/>
          <w:bCs w:val="0"/>
          <w:noProof/>
          <w:szCs w:val="20"/>
        </w:rPr>
        <w:t xml:space="preserve"> :</w:t>
      </w:r>
      <w:r w:rsidR="000C4A9D" w:rsidRPr="000C4A9D">
        <w:rPr>
          <w:rFonts w:asciiTheme="majorBidi" w:hAnsiTheme="majorBidi" w:cstheme="majorBidi"/>
          <w:b w:val="0"/>
          <w:bCs w:val="0"/>
          <w:noProof/>
          <w:szCs w:val="20"/>
        </w:rPr>
        <w:t xml:space="preserve"> : DEPOT  DES ECHANTILLONS </w:t>
      </w:r>
      <w:r w:rsidRPr="000C4A9D">
        <w:rPr>
          <w:rFonts w:asciiTheme="majorBidi" w:hAnsiTheme="majorBidi" w:cstheme="majorBidi"/>
          <w:b w:val="0"/>
          <w:bCs w:val="0"/>
          <w:noProof/>
          <w:szCs w:val="20"/>
        </w:rPr>
        <w:t xml:space="preserve">   </w:t>
      </w:r>
      <w:r w:rsidRPr="00814FBF">
        <w:rPr>
          <w:rFonts w:asciiTheme="majorBidi" w:hAnsiTheme="majorBidi" w:cstheme="majorBidi"/>
          <w:caps/>
          <w:noProof/>
          <w:szCs w:val="20"/>
        </w:rPr>
        <w:t xml:space="preserve">                                                               </w:t>
      </w:r>
    </w:p>
    <w:p w:rsidR="0093605C" w:rsidRPr="00814FBF" w:rsidRDefault="0093605C" w:rsidP="00332991">
      <w:pPr>
        <w:pStyle w:val="TM1"/>
        <w:rPr>
          <w:rFonts w:asciiTheme="majorBidi" w:hAnsiTheme="majorBidi" w:cstheme="majorBidi"/>
          <w:b w:val="0"/>
          <w:bCs w:val="0"/>
          <w:noProof/>
          <w:szCs w:val="20"/>
        </w:rPr>
      </w:pPr>
      <w:r w:rsidRPr="00814FBF">
        <w:rPr>
          <w:rFonts w:asciiTheme="majorBidi" w:hAnsiTheme="majorBidi" w:cstheme="majorBidi"/>
          <w:b w:val="0"/>
          <w:bCs w:val="0"/>
          <w:noProof/>
          <w:szCs w:val="20"/>
        </w:rPr>
        <w:t>ARTICLE  1</w:t>
      </w:r>
      <w:r w:rsidR="00437024" w:rsidRPr="00814FBF">
        <w:rPr>
          <w:rFonts w:asciiTheme="majorBidi" w:hAnsiTheme="majorBidi" w:cstheme="majorBidi"/>
          <w:b w:val="0"/>
          <w:bCs w:val="0"/>
          <w:noProof/>
          <w:szCs w:val="20"/>
        </w:rPr>
        <w:t>3</w:t>
      </w:r>
      <w:r w:rsidRPr="00814FBF">
        <w:rPr>
          <w:rFonts w:asciiTheme="majorBidi" w:hAnsiTheme="majorBidi" w:cstheme="majorBidi"/>
          <w:b w:val="0"/>
          <w:bCs w:val="0"/>
          <w:noProof/>
          <w:szCs w:val="20"/>
        </w:rPr>
        <w:t xml:space="preserve"> : RETRAIT  DES  PLIS</w:t>
      </w:r>
      <w:r w:rsidRPr="00814FBF">
        <w:rPr>
          <w:rFonts w:asciiTheme="majorBidi" w:hAnsiTheme="majorBidi" w:cstheme="majorBidi"/>
          <w:b w:val="0"/>
          <w:bCs w:val="0"/>
          <w:noProof/>
          <w:szCs w:val="20"/>
        </w:rPr>
        <w:tab/>
      </w:r>
    </w:p>
    <w:p w:rsidR="0093605C" w:rsidRPr="00814FBF" w:rsidRDefault="0093605C" w:rsidP="00332991">
      <w:pPr>
        <w:pStyle w:val="TM1"/>
        <w:jc w:val="left"/>
        <w:rPr>
          <w:rFonts w:asciiTheme="majorBidi" w:hAnsiTheme="majorBidi" w:cstheme="majorBidi"/>
          <w:b w:val="0"/>
          <w:bCs w:val="0"/>
          <w:caps/>
          <w:noProof/>
          <w:szCs w:val="20"/>
        </w:rPr>
      </w:pPr>
      <w:r w:rsidRPr="00814FBF">
        <w:rPr>
          <w:rFonts w:asciiTheme="majorBidi" w:hAnsiTheme="majorBidi" w:cstheme="majorBidi"/>
          <w:b w:val="0"/>
          <w:bCs w:val="0"/>
          <w:noProof/>
          <w:szCs w:val="20"/>
        </w:rPr>
        <w:t>ARTICLE  1</w:t>
      </w:r>
      <w:r w:rsidR="00437024" w:rsidRPr="00814FBF">
        <w:rPr>
          <w:rFonts w:asciiTheme="majorBidi" w:hAnsiTheme="majorBidi" w:cstheme="majorBidi"/>
          <w:b w:val="0"/>
          <w:bCs w:val="0"/>
          <w:noProof/>
          <w:szCs w:val="20"/>
        </w:rPr>
        <w:t>4</w:t>
      </w:r>
      <w:r w:rsidRPr="00814FBF">
        <w:rPr>
          <w:rFonts w:asciiTheme="majorBidi" w:hAnsiTheme="majorBidi" w:cstheme="majorBidi"/>
          <w:b w:val="0"/>
          <w:bCs w:val="0"/>
          <w:noProof/>
          <w:szCs w:val="20"/>
        </w:rPr>
        <w:t xml:space="preserve"> : </w:t>
      </w:r>
      <w:r w:rsidRPr="00814FBF">
        <w:rPr>
          <w:rFonts w:asciiTheme="majorBidi" w:hAnsiTheme="majorBidi" w:cstheme="majorBidi"/>
          <w:b w:val="0"/>
          <w:bCs w:val="0"/>
          <w:caps/>
          <w:noProof/>
          <w:szCs w:val="20"/>
        </w:rPr>
        <w:t xml:space="preserve">Ouverture et examen des offres et appreciation des capacites des </w:t>
      </w:r>
      <w:r w:rsidR="00B5451B" w:rsidRPr="00814FBF">
        <w:rPr>
          <w:rFonts w:asciiTheme="majorBidi" w:hAnsiTheme="majorBidi" w:cstheme="majorBidi"/>
          <w:b w:val="0"/>
          <w:bCs w:val="0"/>
          <w:caps/>
          <w:noProof/>
          <w:szCs w:val="20"/>
        </w:rPr>
        <w:t xml:space="preserve">                   </w:t>
      </w:r>
      <w:r w:rsidRPr="00814FBF">
        <w:rPr>
          <w:rFonts w:asciiTheme="majorBidi" w:hAnsiTheme="majorBidi" w:cstheme="majorBidi"/>
          <w:b w:val="0"/>
          <w:bCs w:val="0"/>
          <w:caps/>
          <w:noProof/>
          <w:szCs w:val="20"/>
        </w:rPr>
        <w:t xml:space="preserve">       </w:t>
      </w:r>
      <w:r w:rsidR="00B5451B" w:rsidRPr="00814FBF">
        <w:rPr>
          <w:rFonts w:asciiTheme="majorBidi" w:hAnsiTheme="majorBidi" w:cstheme="majorBidi"/>
          <w:b w:val="0"/>
          <w:bCs w:val="0"/>
          <w:caps/>
          <w:noProof/>
          <w:szCs w:val="20"/>
        </w:rPr>
        <w:t xml:space="preserve">                    </w:t>
      </w:r>
      <w:r w:rsidRPr="00814FBF">
        <w:rPr>
          <w:rFonts w:asciiTheme="majorBidi" w:hAnsiTheme="majorBidi" w:cstheme="majorBidi"/>
          <w:b w:val="0"/>
          <w:bCs w:val="0"/>
          <w:caps/>
          <w:noProof/>
          <w:szCs w:val="20"/>
        </w:rPr>
        <w:t>soumissionnaires</w:t>
      </w:r>
    </w:p>
    <w:p w:rsidR="0093605C" w:rsidRPr="00814FBF" w:rsidRDefault="0093605C" w:rsidP="00332991">
      <w:pPr>
        <w:rPr>
          <w:rFonts w:asciiTheme="majorBidi" w:hAnsiTheme="majorBidi" w:cstheme="majorBidi"/>
          <w:noProof/>
          <w:sz w:val="20"/>
          <w:szCs w:val="20"/>
        </w:rPr>
      </w:pPr>
      <w:r w:rsidRPr="00814FBF">
        <w:rPr>
          <w:rFonts w:asciiTheme="majorBidi" w:hAnsiTheme="majorBidi" w:cstheme="majorBidi"/>
          <w:caps/>
          <w:noProof/>
          <w:sz w:val="20"/>
          <w:szCs w:val="20"/>
        </w:rPr>
        <w:t>Article  1</w:t>
      </w:r>
      <w:r w:rsidR="00437024" w:rsidRPr="00814FBF">
        <w:rPr>
          <w:rFonts w:asciiTheme="majorBidi" w:hAnsiTheme="majorBidi" w:cstheme="majorBidi"/>
          <w:caps/>
          <w:noProof/>
          <w:sz w:val="20"/>
          <w:szCs w:val="20"/>
        </w:rPr>
        <w:t xml:space="preserve">5 </w:t>
      </w:r>
      <w:r w:rsidRPr="00814FBF">
        <w:rPr>
          <w:rFonts w:asciiTheme="majorBidi" w:hAnsiTheme="majorBidi" w:cstheme="majorBidi"/>
          <w:noProof/>
          <w:sz w:val="20"/>
          <w:szCs w:val="20"/>
        </w:rPr>
        <w:t xml:space="preserve">:  </w:t>
      </w:r>
      <w:r w:rsidRPr="00814FBF">
        <w:rPr>
          <w:rFonts w:asciiTheme="majorBidi" w:hAnsiTheme="majorBidi" w:cstheme="majorBidi"/>
          <w:caps/>
          <w:noProof/>
          <w:sz w:val="20"/>
          <w:szCs w:val="20"/>
        </w:rPr>
        <w:t>EXAMEN DES OFFRES FINANCIERES</w:t>
      </w:r>
      <w:r w:rsidRPr="00814FBF">
        <w:rPr>
          <w:rFonts w:asciiTheme="majorBidi" w:hAnsiTheme="majorBidi" w:cstheme="majorBidi"/>
          <w:noProof/>
          <w:sz w:val="20"/>
          <w:szCs w:val="20"/>
        </w:rPr>
        <w:t xml:space="preserve">                                                                                                                    </w:t>
      </w:r>
    </w:p>
    <w:p w:rsidR="003F464B" w:rsidRPr="00814FBF" w:rsidRDefault="0093605C" w:rsidP="00332991">
      <w:pPr>
        <w:pStyle w:val="TM1"/>
        <w:jc w:val="left"/>
        <w:rPr>
          <w:rFonts w:asciiTheme="majorBidi" w:hAnsiTheme="majorBidi" w:cstheme="majorBidi"/>
          <w:b w:val="0"/>
          <w:bCs w:val="0"/>
          <w:noProof/>
          <w:szCs w:val="20"/>
        </w:rPr>
      </w:pPr>
      <w:r w:rsidRPr="00814FBF">
        <w:rPr>
          <w:rFonts w:asciiTheme="majorBidi" w:hAnsiTheme="majorBidi" w:cstheme="majorBidi"/>
          <w:b w:val="0"/>
          <w:bCs w:val="0"/>
          <w:noProof/>
          <w:szCs w:val="20"/>
        </w:rPr>
        <w:t>ARTICLE  1</w:t>
      </w:r>
      <w:r w:rsidR="00437024" w:rsidRPr="00814FBF">
        <w:rPr>
          <w:rFonts w:asciiTheme="majorBidi" w:hAnsiTheme="majorBidi" w:cstheme="majorBidi"/>
          <w:b w:val="0"/>
          <w:bCs w:val="0"/>
          <w:noProof/>
          <w:szCs w:val="20"/>
        </w:rPr>
        <w:t>6</w:t>
      </w:r>
      <w:r w:rsidRPr="00814FBF">
        <w:rPr>
          <w:rFonts w:asciiTheme="majorBidi" w:hAnsiTheme="majorBidi" w:cstheme="majorBidi"/>
          <w:b w:val="0"/>
          <w:bCs w:val="0"/>
          <w:noProof/>
          <w:szCs w:val="20"/>
        </w:rPr>
        <w:t>: DELAI  DE  VALIDITE  DES  OFFRES</w:t>
      </w:r>
    </w:p>
    <w:p w:rsidR="00B5451B" w:rsidRPr="00814FBF" w:rsidRDefault="00B5451B" w:rsidP="00332991">
      <w:pPr>
        <w:rPr>
          <w:rFonts w:asciiTheme="majorBidi" w:hAnsiTheme="majorBidi" w:cstheme="majorBidi"/>
          <w:noProof/>
          <w:sz w:val="20"/>
          <w:szCs w:val="20"/>
        </w:rPr>
      </w:pPr>
    </w:p>
    <w:p w:rsidR="003F464B" w:rsidRPr="00814FBF" w:rsidRDefault="00FE00CE" w:rsidP="00332991">
      <w:pPr>
        <w:rPr>
          <w:rFonts w:asciiTheme="majorBidi" w:hAnsiTheme="majorBidi" w:cstheme="majorBidi"/>
          <w:caps/>
          <w:noProof/>
          <w:sz w:val="20"/>
          <w:szCs w:val="20"/>
        </w:rPr>
      </w:pPr>
      <w:r w:rsidRPr="00814FBF">
        <w:rPr>
          <w:rFonts w:asciiTheme="majorBidi" w:hAnsiTheme="majorBidi" w:cstheme="majorBidi"/>
          <w:noProof/>
          <w:sz w:val="20"/>
          <w:szCs w:val="20"/>
        </w:rPr>
        <w:t>ARTI</w:t>
      </w:r>
      <w:r w:rsidRPr="00814FBF">
        <w:rPr>
          <w:rFonts w:asciiTheme="majorBidi" w:hAnsiTheme="majorBidi" w:cstheme="majorBidi"/>
          <w:caps/>
          <w:noProof/>
          <w:sz w:val="20"/>
          <w:szCs w:val="20"/>
        </w:rPr>
        <w:t>CLE  1</w:t>
      </w:r>
      <w:r w:rsidR="003F464B" w:rsidRPr="00814FBF">
        <w:rPr>
          <w:rFonts w:asciiTheme="majorBidi" w:hAnsiTheme="majorBidi" w:cstheme="majorBidi"/>
          <w:caps/>
          <w:noProof/>
          <w:sz w:val="20"/>
          <w:szCs w:val="20"/>
        </w:rPr>
        <w:t>7</w:t>
      </w:r>
      <w:r w:rsidRPr="00814FBF">
        <w:rPr>
          <w:rFonts w:asciiTheme="majorBidi" w:hAnsiTheme="majorBidi" w:cstheme="majorBidi"/>
          <w:caps/>
          <w:noProof/>
          <w:sz w:val="20"/>
          <w:szCs w:val="20"/>
        </w:rPr>
        <w:t xml:space="preserve">: </w:t>
      </w:r>
      <w:r w:rsidR="003F464B" w:rsidRPr="00814FBF">
        <w:rPr>
          <w:rFonts w:asciiTheme="majorBidi" w:hAnsiTheme="majorBidi" w:cstheme="majorBidi"/>
          <w:caps/>
          <w:noProof/>
          <w:sz w:val="20"/>
          <w:szCs w:val="20"/>
        </w:rPr>
        <w:t>MONNAIE DE FORMULATION DES OFFRES</w:t>
      </w:r>
    </w:p>
    <w:p w:rsidR="00FE00CE" w:rsidRPr="00814FBF" w:rsidRDefault="00FE00CE" w:rsidP="00332991">
      <w:pPr>
        <w:rPr>
          <w:rFonts w:asciiTheme="majorBidi" w:hAnsiTheme="majorBidi" w:cstheme="majorBidi"/>
          <w:caps/>
          <w:noProof/>
          <w:sz w:val="20"/>
          <w:szCs w:val="20"/>
        </w:rPr>
      </w:pPr>
    </w:p>
    <w:p w:rsidR="00FE00CE" w:rsidRPr="00814FBF" w:rsidRDefault="00FE00CE" w:rsidP="00332991">
      <w:pPr>
        <w:rPr>
          <w:rFonts w:asciiTheme="majorBidi" w:hAnsiTheme="majorBidi" w:cstheme="majorBidi"/>
          <w:noProof/>
          <w:sz w:val="20"/>
          <w:szCs w:val="20"/>
        </w:rPr>
      </w:pPr>
      <w:r w:rsidRPr="00814FBF">
        <w:rPr>
          <w:rFonts w:asciiTheme="majorBidi" w:hAnsiTheme="majorBidi" w:cstheme="majorBidi"/>
          <w:noProof/>
          <w:sz w:val="20"/>
          <w:szCs w:val="20"/>
        </w:rPr>
        <w:t>ARTICLE  1</w:t>
      </w:r>
      <w:r w:rsidR="003F464B" w:rsidRPr="00814FBF">
        <w:rPr>
          <w:rFonts w:asciiTheme="majorBidi" w:hAnsiTheme="majorBidi" w:cstheme="majorBidi"/>
          <w:noProof/>
          <w:sz w:val="20"/>
          <w:szCs w:val="20"/>
        </w:rPr>
        <w:t>8</w:t>
      </w:r>
      <w:r w:rsidRPr="00814FBF">
        <w:rPr>
          <w:rFonts w:asciiTheme="majorBidi" w:hAnsiTheme="majorBidi" w:cstheme="majorBidi"/>
          <w:noProof/>
          <w:sz w:val="20"/>
          <w:szCs w:val="20"/>
        </w:rPr>
        <w:t xml:space="preserve">: </w:t>
      </w:r>
      <w:r w:rsidR="003F464B" w:rsidRPr="00814FBF">
        <w:rPr>
          <w:rFonts w:asciiTheme="majorBidi" w:hAnsiTheme="majorBidi" w:cstheme="majorBidi"/>
          <w:noProof/>
          <w:sz w:val="20"/>
          <w:szCs w:val="20"/>
        </w:rPr>
        <w:t>CAUTIONNEMENT PROVISOIRE</w:t>
      </w:r>
    </w:p>
    <w:p w:rsidR="0093605C" w:rsidRPr="00814FBF" w:rsidRDefault="003F464B" w:rsidP="00332991">
      <w:pPr>
        <w:pStyle w:val="TM1"/>
        <w:jc w:val="left"/>
        <w:rPr>
          <w:rFonts w:asciiTheme="majorBidi" w:hAnsiTheme="majorBidi" w:cstheme="majorBidi"/>
          <w:b w:val="0"/>
          <w:bCs w:val="0"/>
          <w:noProof/>
          <w:szCs w:val="20"/>
        </w:rPr>
      </w:pPr>
      <w:r w:rsidRPr="00814FBF">
        <w:rPr>
          <w:rFonts w:asciiTheme="majorBidi" w:hAnsiTheme="majorBidi" w:cstheme="majorBidi"/>
          <w:b w:val="0"/>
          <w:bCs w:val="0"/>
          <w:noProof/>
          <w:szCs w:val="20"/>
        </w:rPr>
        <w:t xml:space="preserve"> </w:t>
      </w:r>
      <w:r w:rsidR="00FE00CE" w:rsidRPr="00814FBF">
        <w:rPr>
          <w:rFonts w:asciiTheme="majorBidi" w:hAnsiTheme="majorBidi" w:cstheme="majorBidi"/>
          <w:b w:val="0"/>
          <w:bCs w:val="0"/>
          <w:noProof/>
          <w:szCs w:val="20"/>
        </w:rPr>
        <w:t>ARTICLE  1</w:t>
      </w:r>
      <w:r w:rsidRPr="00814FBF">
        <w:rPr>
          <w:rFonts w:asciiTheme="majorBidi" w:hAnsiTheme="majorBidi" w:cstheme="majorBidi"/>
          <w:b w:val="0"/>
          <w:bCs w:val="0"/>
          <w:noProof/>
          <w:szCs w:val="20"/>
        </w:rPr>
        <w:t>9</w:t>
      </w:r>
      <w:r w:rsidR="00FE00CE" w:rsidRPr="00814FBF">
        <w:rPr>
          <w:rFonts w:asciiTheme="majorBidi" w:hAnsiTheme="majorBidi" w:cstheme="majorBidi"/>
          <w:b w:val="0"/>
          <w:bCs w:val="0"/>
          <w:noProof/>
          <w:szCs w:val="20"/>
        </w:rPr>
        <w:t xml:space="preserve">:  </w:t>
      </w:r>
      <w:r w:rsidR="0093605C" w:rsidRPr="00814FBF">
        <w:rPr>
          <w:rFonts w:asciiTheme="majorBidi" w:hAnsiTheme="majorBidi" w:cstheme="majorBidi"/>
          <w:b w:val="0"/>
          <w:bCs w:val="0"/>
          <w:caps/>
          <w:noProof/>
          <w:szCs w:val="20"/>
        </w:rPr>
        <w:t xml:space="preserve"> </w:t>
      </w:r>
      <w:r w:rsidRPr="00814FBF">
        <w:rPr>
          <w:rFonts w:asciiTheme="majorBidi" w:hAnsiTheme="majorBidi" w:cstheme="majorBidi"/>
          <w:b w:val="0"/>
          <w:bCs w:val="0"/>
          <w:caps/>
          <w:noProof/>
          <w:szCs w:val="20"/>
        </w:rPr>
        <w:t>ESTIMATION GLOBALE DU MARCHE</w:t>
      </w:r>
      <w:r w:rsidR="0093605C" w:rsidRPr="00814FBF">
        <w:rPr>
          <w:rFonts w:asciiTheme="majorBidi" w:hAnsiTheme="majorBidi" w:cstheme="majorBidi"/>
          <w:b w:val="0"/>
          <w:bCs w:val="0"/>
          <w:caps/>
          <w:noProof/>
          <w:szCs w:val="20"/>
        </w:rPr>
        <w:t xml:space="preserve">              </w:t>
      </w:r>
      <w:r w:rsidR="0093605C" w:rsidRPr="00814FBF">
        <w:rPr>
          <w:rFonts w:asciiTheme="majorBidi" w:hAnsiTheme="majorBidi" w:cstheme="majorBidi"/>
          <w:b w:val="0"/>
          <w:bCs w:val="0"/>
          <w:noProof/>
          <w:szCs w:val="20"/>
        </w:rPr>
        <w:t xml:space="preserve">                                                   </w:t>
      </w:r>
    </w:p>
    <w:p w:rsidR="0093605C" w:rsidRPr="00814FBF" w:rsidRDefault="0093605C" w:rsidP="00332991">
      <w:pPr>
        <w:pStyle w:val="TM1"/>
        <w:jc w:val="left"/>
        <w:rPr>
          <w:rFonts w:asciiTheme="majorBidi" w:hAnsiTheme="majorBidi" w:cstheme="majorBidi"/>
          <w:b w:val="0"/>
          <w:bCs w:val="0"/>
          <w:noProof/>
          <w:szCs w:val="20"/>
        </w:rPr>
      </w:pPr>
      <w:r w:rsidRPr="00814FBF">
        <w:rPr>
          <w:rFonts w:asciiTheme="majorBidi" w:hAnsiTheme="majorBidi" w:cstheme="majorBidi"/>
          <w:b w:val="0"/>
          <w:bCs w:val="0"/>
          <w:noProof/>
          <w:szCs w:val="20"/>
        </w:rPr>
        <w:t xml:space="preserve">ARTICLE  </w:t>
      </w:r>
      <w:r w:rsidR="00FE00CE" w:rsidRPr="00814FBF">
        <w:rPr>
          <w:rFonts w:asciiTheme="majorBidi" w:hAnsiTheme="majorBidi" w:cstheme="majorBidi"/>
          <w:b w:val="0"/>
          <w:bCs w:val="0"/>
          <w:noProof/>
          <w:szCs w:val="20"/>
        </w:rPr>
        <w:t>20</w:t>
      </w:r>
      <w:r w:rsidRPr="00814FBF">
        <w:rPr>
          <w:rFonts w:asciiTheme="majorBidi" w:hAnsiTheme="majorBidi" w:cstheme="majorBidi"/>
          <w:b w:val="0"/>
          <w:bCs w:val="0"/>
          <w:noProof/>
          <w:szCs w:val="20"/>
        </w:rPr>
        <w:t xml:space="preserve">: LANGUE D'ETABLISSEMENT DES PIECES ET DES OFFRES                                                                                                                             </w:t>
      </w:r>
    </w:p>
    <w:p w:rsidR="00676150" w:rsidRDefault="00364917" w:rsidP="00332991">
      <w:pPr>
        <w:jc w:val="center"/>
        <w:rPr>
          <w:rFonts w:asciiTheme="majorBidi" w:hAnsiTheme="majorBidi" w:cstheme="majorBidi"/>
          <w:sz w:val="20"/>
          <w:szCs w:val="20"/>
          <w:u w:val="single"/>
        </w:rPr>
      </w:pPr>
      <w:r w:rsidRPr="00814FBF">
        <w:rPr>
          <w:rFonts w:asciiTheme="majorBidi" w:hAnsiTheme="majorBidi" w:cstheme="majorBidi"/>
          <w:sz w:val="20"/>
          <w:szCs w:val="20"/>
          <w:u w:val="single"/>
        </w:rPr>
        <w:fldChar w:fldCharType="end"/>
      </w: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Default="00814FBF" w:rsidP="00332991">
      <w:pPr>
        <w:jc w:val="center"/>
        <w:rPr>
          <w:rFonts w:asciiTheme="majorBidi" w:hAnsiTheme="majorBidi" w:cstheme="majorBidi"/>
          <w:sz w:val="20"/>
          <w:szCs w:val="20"/>
          <w:u w:val="single"/>
        </w:rPr>
      </w:pPr>
    </w:p>
    <w:p w:rsidR="00814FBF" w:rsidRPr="00814FBF" w:rsidRDefault="00814FBF" w:rsidP="00332991">
      <w:pPr>
        <w:jc w:val="center"/>
        <w:rPr>
          <w:rFonts w:asciiTheme="majorBidi" w:hAnsiTheme="majorBidi" w:cstheme="majorBidi"/>
          <w:sz w:val="20"/>
          <w:u w:val="single"/>
        </w:rPr>
      </w:pPr>
    </w:p>
    <w:p w:rsidR="0093605C" w:rsidRPr="00814FBF" w:rsidRDefault="0093605C" w:rsidP="0093605C">
      <w:pPr>
        <w:pStyle w:val="StyleNB"/>
        <w:rPr>
          <w:rFonts w:asciiTheme="majorBidi" w:hAnsiTheme="majorBidi" w:cstheme="majorBidi"/>
          <w:u w:val="none"/>
        </w:rPr>
      </w:pPr>
      <w:bookmarkStart w:id="1" w:name="_Toc212014905"/>
      <w:bookmarkStart w:id="2" w:name="_Toc215909740"/>
      <w:r w:rsidRPr="00814FBF">
        <w:rPr>
          <w:rFonts w:asciiTheme="majorBidi" w:hAnsiTheme="majorBidi" w:cstheme="majorBidi"/>
          <w:u w:val="none"/>
        </w:rPr>
        <w:lastRenderedPageBreak/>
        <w:t>ARTICLE  1 : OBJET  DU  REGLEMENT  DE  CONSULTATION</w:t>
      </w:r>
      <w:bookmarkEnd w:id="1"/>
      <w:bookmarkEnd w:id="2"/>
    </w:p>
    <w:p w:rsidR="00086EDD" w:rsidRPr="00814FBF" w:rsidRDefault="00086EDD" w:rsidP="00332991">
      <w:pPr>
        <w:rPr>
          <w:rFonts w:asciiTheme="majorBidi" w:hAnsiTheme="majorBidi" w:cstheme="majorBidi"/>
        </w:rPr>
      </w:pPr>
      <w:bookmarkStart w:id="3" w:name="_Toc215909741"/>
    </w:p>
    <w:p w:rsidR="00332991" w:rsidRPr="00814FBF" w:rsidRDefault="00332991" w:rsidP="00332991">
      <w:pPr>
        <w:rPr>
          <w:rFonts w:asciiTheme="majorBidi" w:hAnsiTheme="majorBidi" w:cstheme="majorBidi"/>
        </w:rPr>
      </w:pPr>
      <w:r w:rsidRPr="00814FBF">
        <w:rPr>
          <w:rFonts w:asciiTheme="majorBidi" w:hAnsiTheme="majorBidi" w:cstheme="majorBidi"/>
        </w:rPr>
        <w:t>Le présent appel d’offres a pour objet: achat des plaques des noms des rues  « commune  de salé – Préfecture de salé-».</w:t>
      </w:r>
    </w:p>
    <w:p w:rsidR="0093605C" w:rsidRPr="00814FBF" w:rsidRDefault="00332991" w:rsidP="00814FBF">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 xml:space="preserve"> </w:t>
      </w:r>
      <w:r w:rsidR="0093605C" w:rsidRPr="00814FBF">
        <w:rPr>
          <w:rFonts w:asciiTheme="majorBidi" w:hAnsiTheme="majorBidi" w:cstheme="majorBidi"/>
          <w:b w:val="0"/>
          <w:bCs w:val="0"/>
          <w:u w:val="none"/>
        </w:rPr>
        <w:t>*******</w:t>
      </w:r>
    </w:p>
    <w:p w:rsidR="0093605C" w:rsidRPr="00814FBF" w:rsidRDefault="0093605C" w:rsidP="0093605C">
      <w:pPr>
        <w:pStyle w:val="StyleNB"/>
        <w:rPr>
          <w:rFonts w:asciiTheme="majorBidi" w:hAnsiTheme="majorBidi" w:cstheme="majorBidi"/>
          <w:u w:val="none"/>
        </w:rPr>
      </w:pPr>
      <w:r w:rsidRPr="00814FBF">
        <w:rPr>
          <w:rFonts w:asciiTheme="majorBidi" w:hAnsiTheme="majorBidi" w:cstheme="majorBidi"/>
          <w:u w:val="none"/>
        </w:rPr>
        <w:t>ARTICLE 2: REPARTITION  EN  LOTS</w:t>
      </w:r>
      <w:bookmarkEnd w:id="3"/>
    </w:p>
    <w:p w:rsidR="0093605C" w:rsidRPr="00814FBF" w:rsidRDefault="0093605C" w:rsidP="0004686C">
      <w:pPr>
        <w:rPr>
          <w:rFonts w:asciiTheme="majorBidi" w:hAnsiTheme="majorBidi" w:cstheme="majorBidi"/>
        </w:rPr>
      </w:pPr>
      <w:r w:rsidRPr="00814FBF">
        <w:rPr>
          <w:rFonts w:asciiTheme="majorBidi" w:hAnsiTheme="majorBidi" w:cstheme="majorBidi"/>
        </w:rPr>
        <w:t>Le  présent  appel  d’offres  concerne  un  marché  lancé  en  lot unique.</w:t>
      </w:r>
    </w:p>
    <w:p w:rsidR="0093605C" w:rsidRPr="00814FBF" w:rsidRDefault="0093605C" w:rsidP="0093605C">
      <w:pPr>
        <w:pStyle w:val="StyleNB"/>
        <w:jc w:val="center"/>
        <w:rPr>
          <w:rFonts w:asciiTheme="majorBidi" w:hAnsiTheme="majorBidi" w:cstheme="majorBidi"/>
          <w:b w:val="0"/>
          <w:bCs w:val="0"/>
          <w:u w:val="none"/>
        </w:rPr>
      </w:pPr>
      <w:bookmarkStart w:id="4" w:name="_Toc215909743"/>
      <w:r w:rsidRPr="00814FBF">
        <w:rPr>
          <w:rFonts w:asciiTheme="majorBidi" w:hAnsiTheme="majorBidi" w:cstheme="majorBidi"/>
          <w:b w:val="0"/>
          <w:bCs w:val="0"/>
          <w:u w:val="none"/>
        </w:rPr>
        <w:t>*******</w:t>
      </w:r>
    </w:p>
    <w:p w:rsidR="0093605C" w:rsidRPr="00814FBF" w:rsidRDefault="0093605C" w:rsidP="0093605C">
      <w:pPr>
        <w:pStyle w:val="StyleNB"/>
        <w:rPr>
          <w:rFonts w:asciiTheme="majorBidi" w:hAnsiTheme="majorBidi" w:cstheme="majorBidi"/>
          <w:u w:val="none"/>
        </w:rPr>
      </w:pPr>
      <w:r w:rsidRPr="00814FBF">
        <w:rPr>
          <w:rFonts w:asciiTheme="majorBidi" w:hAnsiTheme="majorBidi" w:cstheme="majorBidi"/>
          <w:u w:val="none"/>
        </w:rPr>
        <w:t>ARTICLE  3 : CONTENU  DU  DOSSIER  D’APPEL  D’OFFRES</w:t>
      </w:r>
      <w:bookmarkEnd w:id="4"/>
      <w:r w:rsidRPr="00814FBF">
        <w:rPr>
          <w:rFonts w:asciiTheme="majorBidi" w:hAnsiTheme="majorBidi" w:cstheme="majorBidi"/>
          <w:u w:val="none"/>
        </w:rPr>
        <w:t> </w:t>
      </w:r>
    </w:p>
    <w:p w:rsidR="00B52D3D" w:rsidRPr="00814FBF" w:rsidRDefault="00B52D3D" w:rsidP="00B52D3D">
      <w:pPr>
        <w:jc w:val="both"/>
        <w:rPr>
          <w:rFonts w:asciiTheme="majorBidi" w:hAnsiTheme="majorBidi" w:cstheme="majorBidi"/>
          <w:bCs/>
        </w:rPr>
      </w:pPr>
      <w:r w:rsidRPr="00814FBF">
        <w:rPr>
          <w:rFonts w:asciiTheme="majorBidi" w:hAnsiTheme="majorBidi" w:cstheme="majorBidi"/>
          <w:bCs/>
        </w:rPr>
        <w:t>Conformément aux dispositions de l’article 19 du décret n°  2-12-349  précité, le  dossier d’appel d’offres doit comprendre:</w:t>
      </w:r>
    </w:p>
    <w:p w:rsidR="00B52D3D" w:rsidRPr="00814FBF" w:rsidRDefault="00B52D3D" w:rsidP="00B52D3D">
      <w:pPr>
        <w:ind w:left="1560"/>
        <w:jc w:val="both"/>
        <w:rPr>
          <w:rFonts w:asciiTheme="majorBidi" w:hAnsiTheme="majorBidi" w:cstheme="majorBidi"/>
          <w:bCs/>
        </w:rPr>
      </w:pPr>
      <w:r w:rsidRPr="00814FBF">
        <w:rPr>
          <w:rFonts w:asciiTheme="majorBidi" w:hAnsiTheme="majorBidi" w:cstheme="majorBidi"/>
          <w:bCs/>
        </w:rPr>
        <w:t>a.  Copie de l’avis d’appel d’offres ;</w:t>
      </w:r>
    </w:p>
    <w:p w:rsidR="00B52D3D" w:rsidRPr="00814FBF" w:rsidRDefault="00B52D3D" w:rsidP="00B52D3D">
      <w:pPr>
        <w:ind w:left="1560"/>
        <w:jc w:val="both"/>
        <w:rPr>
          <w:rFonts w:asciiTheme="majorBidi" w:hAnsiTheme="majorBidi" w:cstheme="majorBidi"/>
          <w:bCs/>
        </w:rPr>
      </w:pPr>
      <w:r w:rsidRPr="00814FBF">
        <w:rPr>
          <w:rFonts w:asciiTheme="majorBidi" w:hAnsiTheme="majorBidi" w:cstheme="majorBidi"/>
          <w:bCs/>
        </w:rPr>
        <w:t>b.  Un exemplaire du cahier des prescriptions spéciales ;</w:t>
      </w:r>
    </w:p>
    <w:p w:rsidR="00B52D3D" w:rsidRPr="00814FBF" w:rsidRDefault="00B52D3D" w:rsidP="00B52D3D">
      <w:pPr>
        <w:ind w:left="1560"/>
        <w:jc w:val="both"/>
        <w:rPr>
          <w:rFonts w:asciiTheme="majorBidi" w:hAnsiTheme="majorBidi" w:cstheme="majorBidi"/>
          <w:bCs/>
        </w:rPr>
      </w:pPr>
      <w:r w:rsidRPr="00814FBF">
        <w:rPr>
          <w:rFonts w:asciiTheme="majorBidi" w:hAnsiTheme="majorBidi" w:cstheme="majorBidi"/>
          <w:bCs/>
        </w:rPr>
        <w:t>c.  Le modèle de l’acte d’engagement ;</w:t>
      </w:r>
    </w:p>
    <w:p w:rsidR="00B52D3D" w:rsidRPr="00814FBF" w:rsidRDefault="00B52D3D" w:rsidP="00B52D3D">
      <w:pPr>
        <w:ind w:left="1560"/>
        <w:jc w:val="both"/>
        <w:rPr>
          <w:rFonts w:asciiTheme="majorBidi" w:hAnsiTheme="majorBidi" w:cstheme="majorBidi"/>
          <w:bCs/>
        </w:rPr>
      </w:pPr>
      <w:r w:rsidRPr="00814FBF">
        <w:rPr>
          <w:rFonts w:asciiTheme="majorBidi" w:hAnsiTheme="majorBidi" w:cstheme="majorBidi"/>
          <w:bCs/>
        </w:rPr>
        <w:t>d.  Le modèle du bordereau des prix et du détail estimatif ;</w:t>
      </w:r>
    </w:p>
    <w:p w:rsidR="00B52D3D" w:rsidRPr="00814FBF" w:rsidRDefault="00B52D3D" w:rsidP="00B52D3D">
      <w:pPr>
        <w:ind w:left="1560"/>
        <w:jc w:val="both"/>
        <w:rPr>
          <w:rFonts w:asciiTheme="majorBidi" w:hAnsiTheme="majorBidi" w:cstheme="majorBidi"/>
          <w:bCs/>
        </w:rPr>
      </w:pPr>
      <w:r w:rsidRPr="00814FBF">
        <w:rPr>
          <w:rFonts w:asciiTheme="majorBidi" w:hAnsiTheme="majorBidi" w:cstheme="majorBidi"/>
          <w:bCs/>
        </w:rPr>
        <w:t>e.  Le modèle de déclaration sur l’honneur ;</w:t>
      </w:r>
    </w:p>
    <w:p w:rsidR="00B52D3D" w:rsidRPr="00814FBF" w:rsidRDefault="00B52D3D" w:rsidP="00B52D3D">
      <w:pPr>
        <w:ind w:left="1560"/>
        <w:jc w:val="both"/>
        <w:rPr>
          <w:rFonts w:asciiTheme="majorBidi" w:hAnsiTheme="majorBidi" w:cstheme="majorBidi"/>
          <w:bCs/>
        </w:rPr>
      </w:pPr>
      <w:r w:rsidRPr="00814FBF">
        <w:rPr>
          <w:rFonts w:asciiTheme="majorBidi" w:hAnsiTheme="majorBidi" w:cstheme="majorBidi"/>
          <w:bCs/>
        </w:rPr>
        <w:t>f.  Le présent règlement de consultation ;</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93605C">
      <w:pPr>
        <w:pStyle w:val="StyleNB"/>
        <w:rPr>
          <w:rFonts w:asciiTheme="majorBidi" w:hAnsiTheme="majorBidi" w:cstheme="majorBidi"/>
          <w:u w:val="none"/>
        </w:rPr>
      </w:pPr>
      <w:r w:rsidRPr="00814FBF">
        <w:rPr>
          <w:rFonts w:asciiTheme="majorBidi" w:hAnsiTheme="majorBidi" w:cstheme="majorBidi"/>
          <w:u w:val="none"/>
        </w:rPr>
        <w:t>ARTICLE 4: MODIFICATION  DU CONTENU DU  DOSSIER  D’APPEL  D’OFFRES</w:t>
      </w:r>
    </w:p>
    <w:p w:rsidR="00B52D3D" w:rsidRPr="00814FBF" w:rsidRDefault="00B52D3D" w:rsidP="0004686C">
      <w:pPr>
        <w:rPr>
          <w:rFonts w:asciiTheme="majorBidi" w:hAnsiTheme="majorBidi" w:cstheme="majorBidi"/>
          <w:bCs/>
        </w:rPr>
      </w:pPr>
      <w:bookmarkStart w:id="5" w:name="_Toc215909745"/>
      <w:bookmarkStart w:id="6" w:name="_Toc215909747"/>
      <w:r w:rsidRPr="00814FBF">
        <w:rPr>
          <w:rFonts w:asciiTheme="majorBidi" w:hAnsiTheme="majorBidi" w:cstheme="majorBidi"/>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93605C" w:rsidRPr="00814FBF" w:rsidRDefault="00B52D3D" w:rsidP="0004686C">
      <w:pPr>
        <w:rPr>
          <w:rFonts w:asciiTheme="majorBidi" w:hAnsiTheme="majorBidi" w:cstheme="majorBidi"/>
          <w:bCs/>
        </w:rPr>
      </w:pPr>
      <w:r w:rsidRPr="00814FBF">
        <w:rPr>
          <w:rFonts w:asciiTheme="majorBidi" w:hAnsiTheme="majorBidi" w:cstheme="majorBidi"/>
          <w:bCs/>
        </w:rPr>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93605C">
      <w:pPr>
        <w:pStyle w:val="StyleNB"/>
        <w:rPr>
          <w:rFonts w:asciiTheme="majorBidi" w:hAnsiTheme="majorBidi" w:cstheme="majorBidi"/>
          <w:u w:val="none"/>
        </w:rPr>
      </w:pPr>
      <w:r w:rsidRPr="00814FBF">
        <w:rPr>
          <w:rFonts w:asciiTheme="majorBidi" w:hAnsiTheme="majorBidi" w:cstheme="majorBidi"/>
          <w:u w:val="none"/>
        </w:rPr>
        <w:t>ARTICLE 5: RETRAIT  DU  DOSSIER  D’APPEL  D’OFFRE</w:t>
      </w:r>
      <w:bookmarkEnd w:id="5"/>
      <w:r w:rsidRPr="00814FBF">
        <w:rPr>
          <w:rFonts w:asciiTheme="majorBidi" w:hAnsiTheme="majorBidi" w:cstheme="majorBidi"/>
          <w:u w:val="none"/>
        </w:rPr>
        <w:t>S</w:t>
      </w:r>
    </w:p>
    <w:p w:rsidR="0093605C" w:rsidRPr="00814FBF" w:rsidRDefault="0093605C" w:rsidP="00424444">
      <w:pPr>
        <w:rPr>
          <w:rFonts w:asciiTheme="majorBidi" w:hAnsiTheme="majorBidi" w:cstheme="majorBidi"/>
          <w:bCs/>
        </w:rPr>
      </w:pPr>
      <w:r w:rsidRPr="00814FBF">
        <w:rPr>
          <w:rFonts w:asciiTheme="majorBidi" w:hAnsiTheme="majorBidi" w:cstheme="majorBidi"/>
          <w:bCs/>
        </w:rPr>
        <w:t xml:space="preserve">Le dossier d’appel d’offres est mis à la disposition des concurrents dans le bureau du service des marchés sis au siège de la commune de Salé </w:t>
      </w:r>
      <w:r w:rsidR="00B52D3D" w:rsidRPr="00814FBF">
        <w:rPr>
          <w:rFonts w:asciiTheme="majorBidi" w:hAnsiTheme="majorBidi" w:cstheme="majorBidi"/>
          <w:bCs/>
        </w:rPr>
        <w:t xml:space="preserve">Place Chouhadaa </w:t>
      </w:r>
      <w:r w:rsidRPr="00814FBF">
        <w:rPr>
          <w:rFonts w:asciiTheme="majorBidi" w:hAnsiTheme="majorBidi" w:cstheme="majorBidi"/>
          <w:bCs/>
        </w:rPr>
        <w:t xml:space="preserve">(prés de </w:t>
      </w:r>
      <w:r w:rsidR="00B52D3D" w:rsidRPr="00814FBF">
        <w:rPr>
          <w:rFonts w:asciiTheme="majorBidi" w:hAnsiTheme="majorBidi" w:cstheme="majorBidi"/>
          <w:bCs/>
        </w:rPr>
        <w:t>Bab Bouhaja</w:t>
      </w:r>
      <w:r w:rsidRPr="00814FBF">
        <w:rPr>
          <w:rFonts w:asciiTheme="majorBidi" w:hAnsiTheme="majorBidi" w:cstheme="majorBidi"/>
          <w:bCs/>
        </w:rPr>
        <w:t>) ,  dès la parution de l’avis d’appel d’offres au portail des marchés de l’Etat ou au premier journal et  jusqu’à la date limite de  remise des offres.</w:t>
      </w:r>
    </w:p>
    <w:p w:rsidR="0093605C" w:rsidRPr="00814FBF" w:rsidRDefault="0093605C" w:rsidP="0004686C">
      <w:pPr>
        <w:rPr>
          <w:rFonts w:asciiTheme="majorBidi" w:hAnsiTheme="majorBidi" w:cstheme="majorBidi"/>
          <w:bCs/>
        </w:rPr>
      </w:pPr>
      <w:r w:rsidRPr="00814FBF">
        <w:rPr>
          <w:rFonts w:asciiTheme="majorBidi" w:hAnsiTheme="majorBidi" w:cstheme="majorBidi"/>
          <w:bCs/>
        </w:rPr>
        <w:t>Le dossier d’appel d’offres est mis gratuitement à la disposition des concurrents.</w:t>
      </w:r>
    </w:p>
    <w:p w:rsidR="0093605C" w:rsidRPr="00814FBF" w:rsidRDefault="0093605C" w:rsidP="0004686C">
      <w:pPr>
        <w:rPr>
          <w:rFonts w:asciiTheme="majorBidi" w:hAnsiTheme="majorBidi" w:cstheme="majorBidi"/>
          <w:bCs/>
        </w:rPr>
      </w:pPr>
      <w:r w:rsidRPr="00814FBF">
        <w:rPr>
          <w:rFonts w:asciiTheme="majorBidi" w:hAnsiTheme="majorBidi" w:cstheme="majorBidi"/>
          <w:bCs/>
        </w:rPr>
        <w:t xml:space="preserve">Le dossier d’appel d’offres peut être téléchargé sur le portail des marchés de l’Etat  (www.marchespublics.gov.ma) </w:t>
      </w:r>
      <w:r w:rsidR="006D3DF8" w:rsidRPr="00814FBF">
        <w:rPr>
          <w:rFonts w:asciiTheme="majorBidi" w:hAnsiTheme="majorBidi" w:cstheme="majorBidi"/>
          <w:bCs/>
        </w:rPr>
        <w:t>ou</w:t>
      </w:r>
      <w:r w:rsidRPr="00814FBF">
        <w:rPr>
          <w:rFonts w:asciiTheme="majorBidi" w:hAnsiTheme="majorBidi" w:cstheme="majorBidi"/>
          <w:bCs/>
        </w:rPr>
        <w:t xml:space="preserve"> sur le site www.villedesale.ma</w:t>
      </w:r>
    </w:p>
    <w:p w:rsidR="0093605C" w:rsidRPr="00814FBF" w:rsidRDefault="0093605C" w:rsidP="0004686C">
      <w:pPr>
        <w:rPr>
          <w:rFonts w:asciiTheme="majorBidi" w:hAnsiTheme="majorBidi" w:cstheme="majorBidi"/>
          <w:bCs/>
        </w:rPr>
      </w:pPr>
      <w:r w:rsidRPr="00814FBF">
        <w:rPr>
          <w:rFonts w:asciiTheme="majorBidi" w:hAnsiTheme="majorBidi" w:cstheme="majorBidi"/>
          <w:bCs/>
        </w:rPr>
        <w:t>Il peut également être envoyé par voie postale aux concurrents qui le demandent par écrit à leurs frais et à leurs risques et périls.</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814FBF">
      <w:pPr>
        <w:pStyle w:val="StyleNB"/>
        <w:jc w:val="left"/>
        <w:rPr>
          <w:rFonts w:asciiTheme="majorBidi" w:hAnsiTheme="majorBidi" w:cstheme="majorBidi"/>
          <w:u w:val="none"/>
        </w:rPr>
      </w:pPr>
      <w:r w:rsidRPr="00814FBF">
        <w:rPr>
          <w:rFonts w:asciiTheme="majorBidi" w:hAnsiTheme="majorBidi" w:cstheme="majorBidi"/>
          <w:u w:val="none"/>
        </w:rPr>
        <w:t>ARTICLE  6 : DEMANDE ET COMMUNICATION D’INFORMATIONS  AUX CONCURRENTS</w:t>
      </w:r>
    </w:p>
    <w:p w:rsidR="009D4B43" w:rsidRPr="00814FBF" w:rsidRDefault="009D4B43" w:rsidP="0004686C">
      <w:pPr>
        <w:rPr>
          <w:rFonts w:asciiTheme="majorBidi" w:hAnsiTheme="majorBidi" w:cstheme="majorBidi"/>
          <w:b/>
          <w:bCs/>
        </w:rPr>
      </w:pPr>
      <w:r w:rsidRPr="00814FBF">
        <w:rPr>
          <w:rFonts w:asciiTheme="majorBidi" w:hAnsiTheme="majorBidi" w:cstheme="majorBidi"/>
        </w:rPr>
        <w:t xml:space="preserve">Conformément  aux  dispositions  des  articles  22  du  décret  n°  2.12-349, les  demandes d’éclaircissements ou renseignements formulées par les concurrents doivent parvenir au maître d’ouvrage au moins sept (7) jours avant la date prévue pour la séance d’ouverture des plis. Tout </w:t>
      </w:r>
      <w:r w:rsidRPr="00814FBF">
        <w:rPr>
          <w:rFonts w:asciiTheme="majorBidi" w:hAnsiTheme="majorBidi" w:cstheme="majorBidi"/>
        </w:rPr>
        <w:lastRenderedPageBreak/>
        <w:t xml:space="preserve">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w:t>
      </w:r>
      <w:r w:rsidR="00D17EC0" w:rsidRPr="00814FBF">
        <w:rPr>
          <w:rFonts w:asciiTheme="majorBidi" w:hAnsiTheme="majorBidi" w:cstheme="majorBidi"/>
        </w:rPr>
        <w:t xml:space="preserve">ou le site de la commune </w:t>
      </w:r>
      <w:r w:rsidR="00424444" w:rsidRPr="00814FBF">
        <w:rPr>
          <w:rFonts w:asciiTheme="majorBidi" w:hAnsiTheme="majorBidi" w:cstheme="majorBidi"/>
        </w:rPr>
        <w:t xml:space="preserve"> </w:t>
      </w:r>
      <w:r w:rsidR="00D17EC0" w:rsidRPr="00814FBF">
        <w:rPr>
          <w:rFonts w:asciiTheme="majorBidi" w:hAnsiTheme="majorBidi" w:cstheme="majorBidi"/>
        </w:rPr>
        <w:t xml:space="preserve"> de la ville de Salé </w:t>
      </w:r>
      <w:r w:rsidRPr="00814FBF">
        <w:rPr>
          <w:rFonts w:asciiTheme="majorBidi" w:hAnsiTheme="majorBidi" w:cstheme="majorBidi"/>
        </w:rPr>
        <w:t>et communiqué  aux  membres  de  la  commission  d'appel  d'offres. Cette  communication  doit intervenir dans les sept (07) jours suivant la date de réception de la demande d’information ou d’éclaircissement du concurrent.</w:t>
      </w:r>
    </w:p>
    <w:p w:rsidR="009D4B43" w:rsidRPr="00814FBF" w:rsidRDefault="009D4B43" w:rsidP="0004686C">
      <w:pPr>
        <w:rPr>
          <w:rFonts w:asciiTheme="majorBidi" w:hAnsiTheme="majorBidi" w:cstheme="majorBidi"/>
          <w:b/>
          <w:bCs/>
        </w:rPr>
      </w:pPr>
      <w:r w:rsidRPr="00814FBF">
        <w:rPr>
          <w:rFonts w:asciiTheme="majorBidi" w:hAnsiTheme="majorBidi" w:cstheme="majorBidi"/>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93605C">
      <w:pPr>
        <w:pStyle w:val="StyleNB"/>
        <w:rPr>
          <w:rFonts w:asciiTheme="majorBidi" w:hAnsiTheme="majorBidi" w:cstheme="majorBidi"/>
          <w:u w:val="none"/>
        </w:rPr>
      </w:pPr>
      <w:r w:rsidRPr="00814FBF">
        <w:rPr>
          <w:rFonts w:asciiTheme="majorBidi" w:hAnsiTheme="majorBidi" w:cstheme="majorBidi"/>
          <w:u w:val="none"/>
        </w:rPr>
        <w:t>ARTICLE  7: CONDITIONS  REQUISES  DES  CONCURRENTS</w:t>
      </w:r>
      <w:bookmarkEnd w:id="6"/>
    </w:p>
    <w:p w:rsidR="00D17EC0" w:rsidRPr="00814FBF" w:rsidRDefault="00D17EC0" w:rsidP="00AD353C">
      <w:pPr>
        <w:pStyle w:val="Corpsdetexte"/>
        <w:rPr>
          <w:rFonts w:asciiTheme="majorBidi" w:hAnsiTheme="majorBidi" w:cstheme="majorBidi"/>
          <w:sz w:val="24"/>
          <w:szCs w:val="24"/>
        </w:rPr>
      </w:pPr>
      <w:bookmarkStart w:id="7" w:name="_Toc215909748"/>
      <w:r w:rsidRPr="00814FBF">
        <w:rPr>
          <w:rFonts w:asciiTheme="majorBidi" w:hAnsiTheme="majorBidi" w:cstheme="majorBidi"/>
          <w:sz w:val="24"/>
          <w:szCs w:val="24"/>
        </w:rPr>
        <w:t>Conformément aux dispositions de l’article 24 du décret n° 2-12-349 :</w:t>
      </w:r>
    </w:p>
    <w:p w:rsidR="00D17EC0" w:rsidRPr="00814FBF" w:rsidRDefault="00D17EC0" w:rsidP="00D17EC0">
      <w:pPr>
        <w:pStyle w:val="Corpsdetexte"/>
        <w:rPr>
          <w:rFonts w:asciiTheme="majorBidi" w:hAnsiTheme="majorBidi" w:cstheme="majorBidi"/>
          <w:sz w:val="24"/>
          <w:szCs w:val="24"/>
        </w:rPr>
      </w:pPr>
      <w:r w:rsidRPr="00814FBF">
        <w:rPr>
          <w:rFonts w:asciiTheme="majorBidi" w:hAnsiTheme="majorBidi" w:cstheme="majorBidi"/>
          <w:sz w:val="24"/>
          <w:szCs w:val="24"/>
        </w:rPr>
        <w:t>1- Seules peuvent participer au présent appel d’offres les personnes physiques ou morales qui :</w:t>
      </w:r>
    </w:p>
    <w:p w:rsidR="00D17EC0" w:rsidRPr="00814FBF" w:rsidRDefault="00D17EC0" w:rsidP="00AD353C">
      <w:pPr>
        <w:pStyle w:val="Corpsdetexte"/>
        <w:numPr>
          <w:ilvl w:val="0"/>
          <w:numId w:val="10"/>
        </w:numPr>
        <w:rPr>
          <w:rFonts w:asciiTheme="majorBidi" w:hAnsiTheme="majorBidi" w:cstheme="majorBidi"/>
          <w:sz w:val="24"/>
          <w:szCs w:val="24"/>
        </w:rPr>
      </w:pPr>
      <w:r w:rsidRPr="00814FBF">
        <w:rPr>
          <w:rFonts w:asciiTheme="majorBidi" w:hAnsiTheme="majorBidi" w:cstheme="majorBidi"/>
          <w:sz w:val="24"/>
          <w:szCs w:val="24"/>
        </w:rPr>
        <w:t>Justifient des capacités juridiques, techniques et financières requises ;</w:t>
      </w:r>
    </w:p>
    <w:p w:rsidR="00D17EC0" w:rsidRPr="00814FBF" w:rsidRDefault="00D17EC0" w:rsidP="00D17EC0">
      <w:pPr>
        <w:pStyle w:val="Corpsdetexte"/>
        <w:numPr>
          <w:ilvl w:val="0"/>
          <w:numId w:val="10"/>
        </w:numPr>
        <w:rPr>
          <w:rFonts w:asciiTheme="majorBidi" w:hAnsiTheme="majorBidi" w:cstheme="majorBidi"/>
          <w:sz w:val="24"/>
          <w:szCs w:val="24"/>
        </w:rPr>
      </w:pPr>
      <w:r w:rsidRPr="00814FBF">
        <w:rPr>
          <w:rFonts w:asciiTheme="majorBidi" w:hAnsiTheme="majorBidi" w:cstheme="majorBidi"/>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D17EC0" w:rsidRPr="00814FBF" w:rsidRDefault="00D17EC0" w:rsidP="00D17EC0">
      <w:pPr>
        <w:pStyle w:val="Corpsdetexte"/>
        <w:numPr>
          <w:ilvl w:val="0"/>
          <w:numId w:val="10"/>
        </w:numPr>
        <w:rPr>
          <w:rFonts w:asciiTheme="majorBidi" w:hAnsiTheme="majorBidi" w:cstheme="majorBidi"/>
          <w:sz w:val="24"/>
          <w:szCs w:val="24"/>
        </w:rPr>
      </w:pPr>
      <w:r w:rsidRPr="00814FBF">
        <w:rPr>
          <w:rFonts w:asciiTheme="majorBidi" w:hAnsiTheme="majorBidi" w:cstheme="majorBidi"/>
          <w:sz w:val="24"/>
          <w:szCs w:val="24"/>
        </w:rPr>
        <w:t>Sont affiliées à la CNSS ou à un régime particulier de prévoyance sociale, et souscrivent de manière régulière leurs déclarations de salaires et sont en situation régulière auprès de ces organismes.</w:t>
      </w:r>
    </w:p>
    <w:p w:rsidR="00AD353C" w:rsidRPr="00814FBF" w:rsidRDefault="00AD353C" w:rsidP="00AD353C">
      <w:pPr>
        <w:pStyle w:val="Corpsdetexte"/>
        <w:ind w:left="720"/>
        <w:rPr>
          <w:rFonts w:asciiTheme="majorBidi" w:hAnsiTheme="majorBidi" w:cstheme="majorBidi"/>
          <w:sz w:val="24"/>
          <w:szCs w:val="24"/>
        </w:rPr>
      </w:pPr>
    </w:p>
    <w:p w:rsidR="00D17EC0" w:rsidRPr="00814FBF" w:rsidRDefault="00D17EC0" w:rsidP="00AD353C">
      <w:pPr>
        <w:pStyle w:val="Corpsdetexte"/>
        <w:rPr>
          <w:rFonts w:asciiTheme="majorBidi" w:hAnsiTheme="majorBidi" w:cstheme="majorBidi"/>
          <w:sz w:val="24"/>
          <w:szCs w:val="24"/>
        </w:rPr>
      </w:pPr>
      <w:r w:rsidRPr="00814FBF">
        <w:rPr>
          <w:rFonts w:asciiTheme="majorBidi" w:hAnsiTheme="majorBidi" w:cstheme="majorBidi"/>
          <w:sz w:val="24"/>
          <w:szCs w:val="24"/>
        </w:rPr>
        <w:t xml:space="preserve">2-  Ne  sont  pas  admises  à  participer  au  présent  appel  d’offres  les  personnes  physiques  ou morales qui sont : </w:t>
      </w:r>
    </w:p>
    <w:p w:rsidR="00D17EC0" w:rsidRPr="00814FBF" w:rsidRDefault="00D17EC0" w:rsidP="00AD353C">
      <w:pPr>
        <w:pStyle w:val="Corpsdetexte"/>
        <w:numPr>
          <w:ilvl w:val="0"/>
          <w:numId w:val="11"/>
        </w:numPr>
        <w:rPr>
          <w:rFonts w:asciiTheme="majorBidi" w:hAnsiTheme="majorBidi" w:cstheme="majorBidi"/>
          <w:sz w:val="24"/>
          <w:szCs w:val="24"/>
        </w:rPr>
      </w:pPr>
      <w:r w:rsidRPr="00814FBF">
        <w:rPr>
          <w:rFonts w:asciiTheme="majorBidi" w:hAnsiTheme="majorBidi" w:cstheme="majorBidi"/>
          <w:sz w:val="24"/>
          <w:szCs w:val="24"/>
        </w:rPr>
        <w:t>En liquidation judiciaire ;</w:t>
      </w:r>
    </w:p>
    <w:p w:rsidR="00D17EC0" w:rsidRPr="00814FBF" w:rsidRDefault="00D17EC0" w:rsidP="00AD353C">
      <w:pPr>
        <w:pStyle w:val="Corpsdetexte"/>
        <w:numPr>
          <w:ilvl w:val="0"/>
          <w:numId w:val="11"/>
        </w:numPr>
        <w:rPr>
          <w:rFonts w:asciiTheme="majorBidi" w:hAnsiTheme="majorBidi" w:cstheme="majorBidi"/>
          <w:sz w:val="24"/>
          <w:szCs w:val="24"/>
        </w:rPr>
      </w:pPr>
      <w:r w:rsidRPr="00814FBF">
        <w:rPr>
          <w:rFonts w:asciiTheme="majorBidi" w:hAnsiTheme="majorBidi" w:cstheme="majorBidi"/>
          <w:sz w:val="24"/>
          <w:szCs w:val="24"/>
        </w:rPr>
        <w:t>En  redressement  judiciaire,  sauf  autorisation  spéciale  délivrée  par  l’autorité  judiciaire compétente ;</w:t>
      </w:r>
    </w:p>
    <w:p w:rsidR="00D17EC0" w:rsidRPr="00814FBF" w:rsidRDefault="00D17EC0" w:rsidP="00AD353C">
      <w:pPr>
        <w:pStyle w:val="Corpsdetexte"/>
        <w:numPr>
          <w:ilvl w:val="0"/>
          <w:numId w:val="11"/>
        </w:numPr>
        <w:rPr>
          <w:rFonts w:asciiTheme="majorBidi" w:hAnsiTheme="majorBidi" w:cstheme="majorBidi"/>
          <w:sz w:val="24"/>
          <w:szCs w:val="24"/>
        </w:rPr>
      </w:pPr>
      <w:r w:rsidRPr="00814FBF">
        <w:rPr>
          <w:rFonts w:asciiTheme="majorBidi" w:hAnsiTheme="majorBidi" w:cstheme="majorBidi"/>
          <w:sz w:val="24"/>
          <w:szCs w:val="24"/>
        </w:rPr>
        <w:t>Ayant fait l’objet d’une exclusion temporaire ou définitive prononcée dans les conditions fixées  par  l’article  159  du  décret  n°  2-12-349  du  20  mars  2013  relatifs  aux  marchés publics ;</w:t>
      </w:r>
    </w:p>
    <w:p w:rsidR="008D263B" w:rsidRPr="00814FBF" w:rsidRDefault="008D263B" w:rsidP="00AD353C">
      <w:pPr>
        <w:pStyle w:val="Corpsdetexte"/>
        <w:numPr>
          <w:ilvl w:val="0"/>
          <w:numId w:val="11"/>
        </w:numPr>
        <w:rPr>
          <w:rFonts w:asciiTheme="majorBidi" w:hAnsiTheme="majorBidi" w:cstheme="majorBidi"/>
          <w:sz w:val="24"/>
          <w:szCs w:val="24"/>
        </w:rPr>
      </w:pPr>
      <w:r w:rsidRPr="00814FBF">
        <w:rPr>
          <w:rFonts w:asciiTheme="majorBidi" w:hAnsiTheme="majorBidi" w:cstheme="majorBidi"/>
          <w:sz w:val="24"/>
          <w:szCs w:val="24"/>
        </w:rPr>
        <w:t>Les personnes visées à l’article 22 de la loi N°78-00 portant charte communale promulguée par le Dahir N° 1-02-297 en date du 25 Rejeb 1423 (03 octobre 2002) ppour les marchés des communes ;</w:t>
      </w:r>
    </w:p>
    <w:p w:rsidR="00D17EC0" w:rsidRPr="00814FBF" w:rsidRDefault="00D17EC0" w:rsidP="00A6389E">
      <w:pPr>
        <w:pStyle w:val="Corpsdetexte"/>
        <w:numPr>
          <w:ilvl w:val="0"/>
          <w:numId w:val="11"/>
        </w:numPr>
        <w:rPr>
          <w:rFonts w:asciiTheme="majorBidi" w:hAnsiTheme="majorBidi" w:cstheme="majorBidi"/>
          <w:b/>
          <w:bCs/>
          <w:sz w:val="24"/>
          <w:szCs w:val="24"/>
        </w:rPr>
      </w:pPr>
      <w:r w:rsidRPr="00814FBF">
        <w:rPr>
          <w:rFonts w:asciiTheme="majorBidi" w:hAnsiTheme="majorBidi" w:cstheme="majorBidi"/>
          <w:sz w:val="24"/>
          <w:szCs w:val="24"/>
        </w:rPr>
        <w:t>Les  personnes qui représentent plus d’un concurrent dans une même procédure  de passation de marchés.</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93605C">
      <w:pPr>
        <w:pStyle w:val="StyleNB"/>
        <w:rPr>
          <w:rFonts w:asciiTheme="majorBidi" w:hAnsiTheme="majorBidi" w:cstheme="majorBidi"/>
          <w:u w:val="none"/>
        </w:rPr>
      </w:pPr>
      <w:r w:rsidRPr="00814FBF">
        <w:rPr>
          <w:rFonts w:asciiTheme="majorBidi" w:hAnsiTheme="majorBidi" w:cstheme="majorBidi"/>
          <w:u w:val="none"/>
        </w:rPr>
        <w:t>ARTICLE  8 : LISTE  DES  PIECES  JUSTIFIANT  LES  CAPACITES  ET  QUALITES</w:t>
      </w:r>
      <w:bookmarkEnd w:id="7"/>
      <w:r w:rsidRPr="00814FBF">
        <w:rPr>
          <w:rFonts w:asciiTheme="majorBidi" w:hAnsiTheme="majorBidi" w:cstheme="majorBidi"/>
          <w:u w:val="none"/>
        </w:rPr>
        <w:t xml:space="preserve">   </w:t>
      </w:r>
    </w:p>
    <w:p w:rsidR="0093605C" w:rsidRPr="00814FBF" w:rsidRDefault="0093605C" w:rsidP="00437024">
      <w:pPr>
        <w:pStyle w:val="StyleNB"/>
        <w:rPr>
          <w:rFonts w:asciiTheme="majorBidi" w:hAnsiTheme="majorBidi" w:cstheme="majorBidi"/>
        </w:rPr>
      </w:pPr>
      <w:r w:rsidRPr="00814FBF">
        <w:rPr>
          <w:rFonts w:asciiTheme="majorBidi" w:hAnsiTheme="majorBidi" w:cstheme="majorBidi"/>
          <w:u w:val="none"/>
        </w:rPr>
        <w:t xml:space="preserve">                       </w:t>
      </w:r>
      <w:bookmarkStart w:id="8" w:name="_Toc215909749"/>
      <w:r w:rsidRPr="00814FBF">
        <w:rPr>
          <w:rFonts w:asciiTheme="majorBidi" w:hAnsiTheme="majorBidi" w:cstheme="majorBidi"/>
          <w:u w:val="none"/>
        </w:rPr>
        <w:t>DES  CONCURRENTS</w:t>
      </w:r>
      <w:bookmarkEnd w:id="8"/>
      <w:r w:rsidRPr="00814FBF">
        <w:rPr>
          <w:rFonts w:asciiTheme="majorBidi" w:hAnsiTheme="majorBidi" w:cstheme="majorBidi"/>
        </w:rPr>
        <w:t xml:space="preserve">  </w:t>
      </w:r>
    </w:p>
    <w:p w:rsidR="00793048" w:rsidRPr="00814FBF" w:rsidRDefault="00793048" w:rsidP="00793048">
      <w:pPr>
        <w:jc w:val="both"/>
        <w:rPr>
          <w:rFonts w:asciiTheme="majorBidi" w:hAnsiTheme="majorBidi" w:cstheme="majorBidi"/>
        </w:rPr>
      </w:pPr>
      <w:r w:rsidRPr="00814FBF">
        <w:rPr>
          <w:rFonts w:asciiTheme="majorBidi" w:hAnsiTheme="majorBidi" w:cstheme="majorBidi"/>
        </w:rPr>
        <w:t>Chaque concurrent doit présenter un dossier administratif et un dossier technique.</w:t>
      </w:r>
    </w:p>
    <w:p w:rsidR="00313D0D" w:rsidRPr="00814FBF" w:rsidRDefault="00313D0D" w:rsidP="00793048">
      <w:pPr>
        <w:jc w:val="both"/>
        <w:rPr>
          <w:rFonts w:asciiTheme="majorBidi" w:hAnsiTheme="majorBidi" w:cstheme="majorBidi"/>
        </w:rPr>
      </w:pPr>
    </w:p>
    <w:p w:rsidR="00793048" w:rsidRPr="00814FBF" w:rsidRDefault="00793048" w:rsidP="00313D0D">
      <w:pPr>
        <w:pStyle w:val="Paragraphedeliste"/>
        <w:numPr>
          <w:ilvl w:val="0"/>
          <w:numId w:val="12"/>
        </w:numPr>
        <w:jc w:val="both"/>
        <w:rPr>
          <w:rFonts w:asciiTheme="majorBidi" w:hAnsiTheme="majorBidi" w:cstheme="majorBidi"/>
        </w:rPr>
      </w:pPr>
      <w:r w:rsidRPr="00814FBF">
        <w:rPr>
          <w:rFonts w:asciiTheme="majorBidi" w:hAnsiTheme="majorBidi" w:cstheme="majorBidi"/>
        </w:rPr>
        <w:t>LE DOSSIER ADMINISTRATIF doit comprendre:</w:t>
      </w:r>
    </w:p>
    <w:p w:rsidR="00313D0D" w:rsidRPr="00814FBF" w:rsidRDefault="00313D0D" w:rsidP="00313D0D">
      <w:pPr>
        <w:pStyle w:val="Paragraphedeliste"/>
        <w:jc w:val="both"/>
        <w:rPr>
          <w:rFonts w:asciiTheme="majorBidi" w:hAnsiTheme="majorBidi" w:cstheme="majorBidi"/>
        </w:rPr>
      </w:pPr>
    </w:p>
    <w:p w:rsidR="00793048" w:rsidRPr="00814FBF" w:rsidRDefault="00793048" w:rsidP="00793048">
      <w:pPr>
        <w:jc w:val="both"/>
        <w:rPr>
          <w:rFonts w:asciiTheme="majorBidi" w:hAnsiTheme="majorBidi" w:cstheme="majorBidi"/>
        </w:rPr>
      </w:pPr>
      <w:r w:rsidRPr="00814FBF">
        <w:rPr>
          <w:rFonts w:asciiTheme="majorBidi" w:hAnsiTheme="majorBidi" w:cstheme="majorBidi"/>
        </w:rPr>
        <w:t xml:space="preserve">1- Pour chaque concurrent, au moment de la présentation des offres : </w:t>
      </w:r>
    </w:p>
    <w:p w:rsidR="00793048" w:rsidRPr="00814FBF" w:rsidRDefault="00793048" w:rsidP="00313D0D">
      <w:pPr>
        <w:jc w:val="both"/>
        <w:rPr>
          <w:rFonts w:asciiTheme="majorBidi" w:hAnsiTheme="majorBidi" w:cstheme="majorBidi"/>
        </w:rPr>
      </w:pPr>
      <w:r w:rsidRPr="00814FBF">
        <w:rPr>
          <w:rFonts w:asciiTheme="majorBidi" w:hAnsiTheme="majorBidi" w:cstheme="majorBidi"/>
        </w:rPr>
        <w:lastRenderedPageBreak/>
        <w:t>a.  Une déclaration sur l’honneur en un exemplaire unique, qui doit comporter les mentions prévues à l’article 26 du décret n° 2-12-349 du 20 mars 2013 relatif aux marchés publics ;</w:t>
      </w:r>
    </w:p>
    <w:p w:rsidR="00793048" w:rsidRPr="00814FBF" w:rsidRDefault="00793048" w:rsidP="00313D0D">
      <w:pPr>
        <w:jc w:val="both"/>
        <w:rPr>
          <w:rFonts w:asciiTheme="majorBidi" w:hAnsiTheme="majorBidi" w:cstheme="majorBidi"/>
        </w:rPr>
      </w:pPr>
      <w:r w:rsidRPr="00814FBF">
        <w:rPr>
          <w:rFonts w:asciiTheme="majorBidi" w:hAnsiTheme="majorBidi" w:cstheme="majorBidi"/>
        </w:rPr>
        <w:t>b.  L’original  du  récépissé  du  cautionnement  provisoire  ou  l’attestation  de  la  caution</w:t>
      </w:r>
      <w:r w:rsidR="00313D0D" w:rsidRPr="00814FBF">
        <w:rPr>
          <w:rFonts w:asciiTheme="majorBidi" w:hAnsiTheme="majorBidi" w:cstheme="majorBidi"/>
        </w:rPr>
        <w:t xml:space="preserve"> </w:t>
      </w:r>
      <w:r w:rsidRPr="00814FBF">
        <w:rPr>
          <w:rFonts w:asciiTheme="majorBidi" w:hAnsiTheme="majorBidi" w:cstheme="majorBidi"/>
        </w:rPr>
        <w:t>personnelle et solidaire en tenant lieu, le cas échéant ;</w:t>
      </w:r>
    </w:p>
    <w:p w:rsidR="00793048" w:rsidRPr="00814FBF" w:rsidRDefault="00793048" w:rsidP="00313D0D">
      <w:pPr>
        <w:jc w:val="both"/>
        <w:rPr>
          <w:rFonts w:asciiTheme="majorBidi" w:hAnsiTheme="majorBidi" w:cstheme="majorBidi"/>
        </w:rPr>
      </w:pPr>
      <w:r w:rsidRPr="00814FBF">
        <w:rPr>
          <w:rFonts w:asciiTheme="majorBidi" w:hAnsiTheme="majorBidi" w:cstheme="majorBidi"/>
        </w:rPr>
        <w:t>c.  Pour les groupements, une copie légalisée de la convention constitutive du groupement prévue à l’article 157 du décret n° 2-12-349 du 20 mars 2013 relatif aux marchés publics.</w:t>
      </w:r>
    </w:p>
    <w:p w:rsidR="00313D0D" w:rsidRPr="00814FBF" w:rsidRDefault="00313D0D" w:rsidP="00793048">
      <w:pPr>
        <w:jc w:val="both"/>
        <w:rPr>
          <w:rFonts w:asciiTheme="majorBidi" w:hAnsiTheme="majorBidi" w:cstheme="majorBidi"/>
        </w:rPr>
      </w:pPr>
    </w:p>
    <w:p w:rsidR="00793048" w:rsidRPr="00814FBF" w:rsidRDefault="00793048" w:rsidP="00313D0D">
      <w:pPr>
        <w:jc w:val="both"/>
        <w:rPr>
          <w:rFonts w:asciiTheme="majorBidi" w:hAnsiTheme="majorBidi" w:cstheme="majorBidi"/>
        </w:rPr>
      </w:pPr>
      <w:r w:rsidRPr="00814FBF">
        <w:rPr>
          <w:rFonts w:asciiTheme="majorBidi" w:hAnsiTheme="majorBidi" w:cstheme="majorBidi"/>
        </w:rPr>
        <w:t>2-  Pour le  concurrent auquel il est envisagé d’attribuer le marché, dans les conditions fixées à l’article 40 du décret n° 2-12-349 du 20 mars 2013 relatif aux marchés publics :</w:t>
      </w:r>
    </w:p>
    <w:p w:rsidR="00644299" w:rsidRPr="00814FBF" w:rsidRDefault="00644299" w:rsidP="00313D0D">
      <w:pPr>
        <w:jc w:val="both"/>
        <w:rPr>
          <w:rFonts w:asciiTheme="majorBidi" w:hAnsiTheme="majorBidi" w:cstheme="majorBidi"/>
        </w:rPr>
      </w:pPr>
    </w:p>
    <w:p w:rsidR="00644299" w:rsidRPr="00814FBF" w:rsidRDefault="00793048" w:rsidP="00644299">
      <w:pPr>
        <w:jc w:val="both"/>
        <w:rPr>
          <w:rFonts w:asciiTheme="majorBidi" w:hAnsiTheme="majorBidi" w:cstheme="majorBidi"/>
        </w:rPr>
      </w:pPr>
      <w:r w:rsidRPr="00814FBF">
        <w:rPr>
          <w:rFonts w:asciiTheme="majorBidi" w:hAnsiTheme="majorBidi" w:cstheme="majorBidi"/>
        </w:rPr>
        <w:t xml:space="preserve">a-  La  ou  les  pièces  justifiant  les  pouvoirs  conférés  à  la  personne  agissant  au  nom  du concurrent. Ces pièces varient selon la forme juridique du concurrent : </w:t>
      </w:r>
    </w:p>
    <w:p w:rsidR="00644299" w:rsidRPr="00814FBF" w:rsidRDefault="00644299" w:rsidP="00644299">
      <w:pPr>
        <w:jc w:val="both"/>
        <w:rPr>
          <w:rFonts w:asciiTheme="majorBidi" w:hAnsiTheme="majorBidi" w:cstheme="majorBidi"/>
        </w:rPr>
      </w:pPr>
    </w:p>
    <w:p w:rsidR="00793048" w:rsidRPr="00814FBF" w:rsidRDefault="00793048" w:rsidP="00793048">
      <w:pPr>
        <w:jc w:val="both"/>
        <w:rPr>
          <w:rFonts w:asciiTheme="majorBidi" w:hAnsiTheme="majorBidi" w:cstheme="majorBidi"/>
        </w:rPr>
      </w:pPr>
      <w:r w:rsidRPr="00814FBF">
        <w:rPr>
          <w:rFonts w:asciiTheme="majorBidi" w:hAnsiTheme="majorBidi" w:cstheme="majorBidi"/>
        </w:rPr>
        <w:t xml:space="preserve">-  S’il s’agit d’une personne physique,  agissant pour son propre compte, aucune pièce </w:t>
      </w:r>
    </w:p>
    <w:p w:rsidR="00793048" w:rsidRPr="00814FBF" w:rsidRDefault="00793048" w:rsidP="00793048">
      <w:pPr>
        <w:jc w:val="both"/>
        <w:rPr>
          <w:rFonts w:asciiTheme="majorBidi" w:hAnsiTheme="majorBidi" w:cstheme="majorBidi"/>
        </w:rPr>
      </w:pPr>
      <w:r w:rsidRPr="00814FBF">
        <w:rPr>
          <w:rFonts w:asciiTheme="majorBidi" w:hAnsiTheme="majorBidi" w:cstheme="majorBidi"/>
        </w:rPr>
        <w:t>n’est exigée ;</w:t>
      </w:r>
    </w:p>
    <w:p w:rsidR="00793048" w:rsidRPr="00814FBF" w:rsidRDefault="00793048" w:rsidP="00793048">
      <w:pPr>
        <w:jc w:val="both"/>
        <w:rPr>
          <w:rFonts w:asciiTheme="majorBidi" w:hAnsiTheme="majorBidi" w:cstheme="majorBidi"/>
        </w:rPr>
      </w:pPr>
      <w:r w:rsidRPr="00814FBF">
        <w:rPr>
          <w:rFonts w:asciiTheme="majorBidi" w:hAnsiTheme="majorBidi" w:cstheme="majorBidi"/>
        </w:rPr>
        <w:t>-  S’il s’agit d’un représentant, celui-ci doit présenter selon le cas :</w:t>
      </w:r>
    </w:p>
    <w:p w:rsidR="00793048" w:rsidRPr="00814FBF" w:rsidRDefault="00793048" w:rsidP="00644299">
      <w:pPr>
        <w:pStyle w:val="Paragraphedeliste"/>
        <w:numPr>
          <w:ilvl w:val="0"/>
          <w:numId w:val="13"/>
        </w:numPr>
        <w:jc w:val="both"/>
        <w:rPr>
          <w:rFonts w:asciiTheme="majorBidi" w:hAnsiTheme="majorBidi" w:cstheme="majorBidi"/>
        </w:rPr>
      </w:pPr>
      <w:r w:rsidRPr="00814FBF">
        <w:rPr>
          <w:rFonts w:asciiTheme="majorBidi" w:hAnsiTheme="majorBidi" w:cstheme="majorBidi"/>
        </w:rPr>
        <w:t>une  copie  conforme  de  la  procuration  légalisée  lorsqu’il  agit  au  nom  d’une personne physique ;</w:t>
      </w:r>
    </w:p>
    <w:p w:rsidR="00793048" w:rsidRPr="00814FBF" w:rsidRDefault="00793048" w:rsidP="00644299">
      <w:pPr>
        <w:pStyle w:val="Paragraphedeliste"/>
        <w:numPr>
          <w:ilvl w:val="0"/>
          <w:numId w:val="13"/>
        </w:numPr>
        <w:jc w:val="both"/>
        <w:rPr>
          <w:rFonts w:asciiTheme="majorBidi" w:hAnsiTheme="majorBidi" w:cstheme="majorBidi"/>
        </w:rPr>
      </w:pPr>
      <w:r w:rsidRPr="00814FBF">
        <w:rPr>
          <w:rFonts w:asciiTheme="majorBidi" w:hAnsiTheme="majorBidi" w:cstheme="majorBidi"/>
        </w:rPr>
        <w:t xml:space="preserve">un  extrait  des  statuts  de  la  société  et/ou  </w:t>
      </w:r>
      <w:r w:rsidR="00644299" w:rsidRPr="00814FBF">
        <w:rPr>
          <w:rFonts w:asciiTheme="majorBidi" w:hAnsiTheme="majorBidi" w:cstheme="majorBidi"/>
        </w:rPr>
        <w:t xml:space="preserve">le  procès-verbal  de  l’organe </w:t>
      </w:r>
      <w:r w:rsidRPr="00814FBF">
        <w:rPr>
          <w:rFonts w:asciiTheme="majorBidi" w:hAnsiTheme="majorBidi" w:cstheme="majorBidi"/>
        </w:rPr>
        <w:t>compétent lui donnant pouvoir selon la forme juridique de la société, lorsqu’il agit au nom d’une personne morale ;</w:t>
      </w:r>
    </w:p>
    <w:p w:rsidR="00793048" w:rsidRPr="00814FBF" w:rsidRDefault="00793048" w:rsidP="00644299">
      <w:pPr>
        <w:pStyle w:val="Paragraphedeliste"/>
        <w:numPr>
          <w:ilvl w:val="0"/>
          <w:numId w:val="13"/>
        </w:numPr>
        <w:jc w:val="both"/>
        <w:rPr>
          <w:rFonts w:asciiTheme="majorBidi" w:hAnsiTheme="majorBidi" w:cstheme="majorBidi"/>
        </w:rPr>
      </w:pPr>
      <w:r w:rsidRPr="00814FBF">
        <w:rPr>
          <w:rFonts w:asciiTheme="majorBidi" w:hAnsiTheme="majorBidi" w:cstheme="majorBidi"/>
        </w:rPr>
        <w:t xml:space="preserve">l’acte  par  lequel  la  personne  habilitée  délègue  son  pouvoir  à  une  tierce personne, le cas échéant. </w:t>
      </w:r>
    </w:p>
    <w:p w:rsidR="00313D0D" w:rsidRPr="00814FBF" w:rsidRDefault="00313D0D" w:rsidP="00793048">
      <w:pPr>
        <w:jc w:val="both"/>
        <w:rPr>
          <w:rFonts w:asciiTheme="majorBidi" w:hAnsiTheme="majorBidi" w:cstheme="majorBidi"/>
        </w:rPr>
      </w:pPr>
    </w:p>
    <w:p w:rsidR="00793048" w:rsidRPr="00814FBF" w:rsidRDefault="00793048" w:rsidP="00644299">
      <w:pPr>
        <w:jc w:val="both"/>
        <w:rPr>
          <w:rFonts w:asciiTheme="majorBidi" w:hAnsiTheme="majorBidi" w:cstheme="majorBidi"/>
        </w:rPr>
      </w:pPr>
      <w:r w:rsidRPr="00814FBF">
        <w:rPr>
          <w:rFonts w:asciiTheme="majorBidi" w:hAnsiTheme="majorBidi" w:cstheme="majorBidi"/>
        </w:rPr>
        <w:t>b-   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w:t>
      </w:r>
      <w:r w:rsidR="00644299" w:rsidRPr="00814FBF">
        <w:rPr>
          <w:rFonts w:asciiTheme="majorBidi" w:hAnsiTheme="majorBidi" w:cstheme="majorBidi"/>
        </w:rPr>
        <w:t>quelle le concurrent est imposé</w:t>
      </w:r>
      <w:r w:rsidRPr="00814FBF">
        <w:rPr>
          <w:rFonts w:asciiTheme="majorBidi" w:hAnsiTheme="majorBidi" w:cstheme="majorBidi"/>
        </w:rPr>
        <w:t>;</w:t>
      </w:r>
    </w:p>
    <w:p w:rsidR="00245E57" w:rsidRPr="00814FBF" w:rsidRDefault="00245E57" w:rsidP="00644299">
      <w:pPr>
        <w:jc w:val="both"/>
        <w:rPr>
          <w:rFonts w:asciiTheme="majorBidi" w:hAnsiTheme="majorBidi" w:cstheme="majorBidi"/>
        </w:rPr>
      </w:pPr>
    </w:p>
    <w:p w:rsidR="00793048" w:rsidRPr="00814FBF" w:rsidRDefault="00793048" w:rsidP="00245E57">
      <w:pPr>
        <w:jc w:val="both"/>
        <w:rPr>
          <w:rFonts w:asciiTheme="majorBidi" w:hAnsiTheme="majorBidi" w:cstheme="majorBidi"/>
        </w:rPr>
      </w:pPr>
      <w:r w:rsidRPr="00814FBF">
        <w:rPr>
          <w:rFonts w:asciiTheme="majorBidi" w:hAnsiTheme="majorBidi" w:cstheme="majorBidi"/>
        </w:rPr>
        <w:t>c-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793048" w:rsidRPr="00814FBF" w:rsidRDefault="00793048" w:rsidP="00313D0D">
      <w:pPr>
        <w:jc w:val="both"/>
        <w:rPr>
          <w:rFonts w:asciiTheme="majorBidi" w:hAnsiTheme="majorBidi" w:cstheme="majorBidi"/>
        </w:rPr>
      </w:pPr>
      <w:r w:rsidRPr="00814FBF">
        <w:rPr>
          <w:rFonts w:asciiTheme="majorBidi" w:hAnsiTheme="majorBidi" w:cstheme="majorBidi"/>
        </w:rPr>
        <w:t>La date de production des pièces prévues aux b) et c) ci-dessus sert de base pour l’appréciation</w:t>
      </w:r>
      <w:r w:rsidR="00313D0D" w:rsidRPr="00814FBF">
        <w:rPr>
          <w:rFonts w:asciiTheme="majorBidi" w:hAnsiTheme="majorBidi" w:cstheme="majorBidi"/>
        </w:rPr>
        <w:t xml:space="preserve"> </w:t>
      </w:r>
      <w:r w:rsidRPr="00814FBF">
        <w:rPr>
          <w:rFonts w:asciiTheme="majorBidi" w:hAnsiTheme="majorBidi" w:cstheme="majorBidi"/>
        </w:rPr>
        <w:t>de leur validité.</w:t>
      </w:r>
    </w:p>
    <w:p w:rsidR="00245E57" w:rsidRPr="00814FBF" w:rsidRDefault="00245E57" w:rsidP="00313D0D">
      <w:pPr>
        <w:jc w:val="both"/>
        <w:rPr>
          <w:rFonts w:asciiTheme="majorBidi" w:hAnsiTheme="majorBidi" w:cstheme="majorBidi"/>
        </w:rPr>
      </w:pPr>
    </w:p>
    <w:p w:rsidR="00793048" w:rsidRPr="00814FBF" w:rsidRDefault="00793048" w:rsidP="00B401BD">
      <w:pPr>
        <w:jc w:val="both"/>
        <w:rPr>
          <w:rFonts w:asciiTheme="majorBidi" w:hAnsiTheme="majorBidi" w:cstheme="majorBidi"/>
        </w:rPr>
      </w:pPr>
      <w:r w:rsidRPr="00814FBF">
        <w:rPr>
          <w:rFonts w:asciiTheme="majorBidi" w:hAnsiTheme="majorBidi" w:cstheme="majorBidi"/>
        </w:rPr>
        <w:t>d-  Le certificat d’immatriculation au  registre de commerce pour les personnes assujetties à l’obligation d’immatriculation conformément à la législation en vigueur ;</w:t>
      </w:r>
    </w:p>
    <w:p w:rsidR="00245E57" w:rsidRPr="00814FBF" w:rsidRDefault="00245E57" w:rsidP="00313D0D">
      <w:pPr>
        <w:jc w:val="both"/>
        <w:rPr>
          <w:rFonts w:asciiTheme="majorBidi" w:hAnsiTheme="majorBidi" w:cstheme="majorBidi"/>
        </w:rPr>
      </w:pPr>
    </w:p>
    <w:p w:rsidR="00793048" w:rsidRPr="00814FBF" w:rsidRDefault="00793048" w:rsidP="00793048">
      <w:pPr>
        <w:jc w:val="both"/>
        <w:rPr>
          <w:rFonts w:asciiTheme="majorBidi" w:hAnsiTheme="majorBidi" w:cstheme="majorBidi"/>
        </w:rPr>
      </w:pPr>
      <w:r w:rsidRPr="00814FBF">
        <w:rPr>
          <w:rFonts w:asciiTheme="majorBidi" w:hAnsiTheme="majorBidi" w:cstheme="majorBidi"/>
        </w:rPr>
        <w:t xml:space="preserve">e-  l’équivalent des attestations visées aux paragraphes b), c) et d) ci -dessus délivrées par </w:t>
      </w:r>
    </w:p>
    <w:p w:rsidR="00793048" w:rsidRPr="00814FBF" w:rsidRDefault="00793048" w:rsidP="00245E57">
      <w:pPr>
        <w:jc w:val="both"/>
        <w:rPr>
          <w:rFonts w:asciiTheme="majorBidi" w:hAnsiTheme="majorBidi" w:cstheme="majorBidi"/>
        </w:rPr>
      </w:pPr>
      <w:r w:rsidRPr="00814FBF">
        <w:rPr>
          <w:rFonts w:asciiTheme="majorBidi" w:hAnsiTheme="majorBidi" w:cstheme="majorBidi"/>
        </w:rPr>
        <w:t>les  administrations  ou  les  organismes  compétents  de  leurs  pays  d’origine  ou de provenance pour les concurrents non installés au Maroc.</w:t>
      </w:r>
    </w:p>
    <w:p w:rsidR="00793048" w:rsidRPr="00814FBF" w:rsidRDefault="00793048" w:rsidP="00245E57">
      <w:pPr>
        <w:jc w:val="both"/>
        <w:rPr>
          <w:rFonts w:asciiTheme="majorBidi" w:hAnsiTheme="majorBidi" w:cstheme="majorBidi"/>
        </w:rPr>
      </w:pPr>
      <w:r w:rsidRPr="00814FBF">
        <w:rPr>
          <w:rFonts w:asciiTheme="majorBidi" w:hAnsiTheme="majorBidi" w:cstheme="majorBidi"/>
        </w:rPr>
        <w:lastRenderedPageBreak/>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313D0D" w:rsidRPr="00814FBF" w:rsidRDefault="00313D0D" w:rsidP="00313D0D">
      <w:pPr>
        <w:jc w:val="both"/>
        <w:rPr>
          <w:rFonts w:asciiTheme="majorBidi" w:hAnsiTheme="majorBidi" w:cstheme="majorBidi"/>
        </w:rPr>
      </w:pPr>
    </w:p>
    <w:p w:rsidR="00793048" w:rsidRPr="00814FBF" w:rsidRDefault="00793048" w:rsidP="00793048">
      <w:pPr>
        <w:jc w:val="both"/>
        <w:rPr>
          <w:rFonts w:asciiTheme="majorBidi" w:hAnsiTheme="majorBidi" w:cstheme="majorBidi"/>
        </w:rPr>
      </w:pPr>
      <w:r w:rsidRPr="00814FBF">
        <w:rPr>
          <w:rFonts w:asciiTheme="majorBidi" w:hAnsiTheme="majorBidi" w:cstheme="majorBidi"/>
        </w:rPr>
        <w:t>B-  LE DOSSIER TECHNIQUE doit comprendre :</w:t>
      </w:r>
    </w:p>
    <w:p w:rsidR="00313D0D" w:rsidRPr="00814FBF" w:rsidRDefault="00313D0D" w:rsidP="00793048">
      <w:pPr>
        <w:jc w:val="both"/>
        <w:rPr>
          <w:rFonts w:asciiTheme="majorBidi" w:hAnsiTheme="majorBidi" w:cstheme="majorBidi"/>
        </w:rPr>
      </w:pPr>
    </w:p>
    <w:p w:rsidR="00793048" w:rsidRPr="00814FBF" w:rsidRDefault="00793048" w:rsidP="00313D0D">
      <w:pPr>
        <w:jc w:val="both"/>
        <w:rPr>
          <w:rFonts w:asciiTheme="majorBidi" w:hAnsiTheme="majorBidi" w:cstheme="majorBidi"/>
        </w:rPr>
      </w:pPr>
      <w:r w:rsidRPr="00814FBF">
        <w:rPr>
          <w:rFonts w:asciiTheme="majorBidi" w:hAnsiTheme="majorBidi" w:cstheme="majorBidi"/>
        </w:rPr>
        <w:t>Une  note indiquant les moyens humains et techniques du concurrent et mentionnant, le lieu, la date,  la  nature  et  l’importance  des  prestations  à  l’exécution  desquelles  le  concurrent   a participé et la qualité de sa participation.</w:t>
      </w:r>
    </w:p>
    <w:p w:rsidR="00245E57" w:rsidRPr="00814FBF" w:rsidRDefault="00245E57" w:rsidP="00313D0D">
      <w:pPr>
        <w:jc w:val="both"/>
        <w:rPr>
          <w:rFonts w:asciiTheme="majorBidi" w:hAnsiTheme="majorBidi" w:cstheme="majorBidi"/>
        </w:rPr>
      </w:pPr>
    </w:p>
    <w:p w:rsidR="00793048" w:rsidRPr="00814FBF" w:rsidRDefault="00793048" w:rsidP="00793048">
      <w:pPr>
        <w:jc w:val="both"/>
        <w:rPr>
          <w:rFonts w:asciiTheme="majorBidi" w:hAnsiTheme="majorBidi" w:cstheme="majorBidi"/>
        </w:rPr>
      </w:pPr>
      <w:r w:rsidRPr="00814FBF">
        <w:rPr>
          <w:rFonts w:asciiTheme="majorBidi" w:hAnsiTheme="majorBidi" w:cstheme="majorBidi"/>
        </w:rPr>
        <w:t>Lorsque le concurrent est un établissement public, il doit fournir :</w:t>
      </w:r>
    </w:p>
    <w:p w:rsidR="00793048" w:rsidRPr="00814FBF" w:rsidRDefault="00793048" w:rsidP="00644299">
      <w:pPr>
        <w:pStyle w:val="Paragraphedeliste"/>
        <w:numPr>
          <w:ilvl w:val="0"/>
          <w:numId w:val="14"/>
        </w:numPr>
        <w:jc w:val="both"/>
        <w:rPr>
          <w:rFonts w:asciiTheme="majorBidi" w:hAnsiTheme="majorBidi" w:cstheme="majorBidi"/>
        </w:rPr>
      </w:pPr>
      <w:r w:rsidRPr="00814FBF">
        <w:rPr>
          <w:rFonts w:asciiTheme="majorBidi" w:hAnsiTheme="majorBidi" w:cstheme="majorBidi"/>
        </w:rPr>
        <w:t>Au moment de la présentation de l’offre :</w:t>
      </w:r>
    </w:p>
    <w:p w:rsidR="00793048" w:rsidRPr="00814FBF" w:rsidRDefault="00793048" w:rsidP="00313D0D">
      <w:pPr>
        <w:jc w:val="both"/>
        <w:rPr>
          <w:rFonts w:asciiTheme="majorBidi" w:hAnsiTheme="majorBidi" w:cstheme="majorBidi"/>
        </w:rPr>
      </w:pPr>
      <w:r w:rsidRPr="00814FBF">
        <w:rPr>
          <w:rFonts w:asciiTheme="majorBidi" w:hAnsiTheme="majorBidi" w:cstheme="majorBidi"/>
        </w:rPr>
        <w:t xml:space="preserve">Outre  les  pièces  du  dossier  technique  et  en  plus  des  pièces  prévues  à  l’alinéa  1)  du  I-A  de l’article  25  du  décret  n°  2-12-349  précité,  une  copie  du  texte  l’habilitant  à  exécuter  les prestations objet du présent marché. </w:t>
      </w:r>
    </w:p>
    <w:p w:rsidR="00245E57" w:rsidRPr="00814FBF" w:rsidRDefault="00245E57" w:rsidP="00313D0D">
      <w:pPr>
        <w:jc w:val="both"/>
        <w:rPr>
          <w:rFonts w:asciiTheme="majorBidi" w:hAnsiTheme="majorBidi" w:cstheme="majorBidi"/>
        </w:rPr>
      </w:pPr>
    </w:p>
    <w:p w:rsidR="00793048" w:rsidRPr="00814FBF" w:rsidRDefault="00793048" w:rsidP="00644299">
      <w:pPr>
        <w:pStyle w:val="Paragraphedeliste"/>
        <w:numPr>
          <w:ilvl w:val="0"/>
          <w:numId w:val="14"/>
        </w:numPr>
        <w:jc w:val="both"/>
        <w:rPr>
          <w:rFonts w:asciiTheme="majorBidi" w:hAnsiTheme="majorBidi" w:cstheme="majorBidi"/>
        </w:rPr>
      </w:pPr>
      <w:r w:rsidRPr="00814FBF">
        <w:rPr>
          <w:rFonts w:asciiTheme="majorBidi" w:hAnsiTheme="majorBidi" w:cstheme="majorBidi"/>
        </w:rPr>
        <w:t xml:space="preserve">S’il est retenu pour être attributaire du marché : </w:t>
      </w:r>
    </w:p>
    <w:p w:rsidR="00644299" w:rsidRPr="00814FBF" w:rsidRDefault="00644299" w:rsidP="00644299">
      <w:pPr>
        <w:pStyle w:val="Paragraphedeliste"/>
        <w:jc w:val="both"/>
        <w:rPr>
          <w:rFonts w:asciiTheme="majorBidi" w:hAnsiTheme="majorBidi" w:cstheme="majorBidi"/>
        </w:rPr>
      </w:pPr>
    </w:p>
    <w:p w:rsidR="00793048" w:rsidRPr="00814FBF" w:rsidRDefault="00793048" w:rsidP="00313D0D">
      <w:pPr>
        <w:jc w:val="both"/>
        <w:rPr>
          <w:rFonts w:asciiTheme="majorBidi" w:hAnsiTheme="majorBidi" w:cstheme="majorBidi"/>
        </w:rPr>
      </w:pPr>
      <w:r w:rsidRPr="00814FBF">
        <w:rPr>
          <w:rFonts w:asciiTheme="majorBidi" w:hAnsiTheme="majorBidi" w:cstheme="majorBidi"/>
        </w:rPr>
        <w:t>a-  Une attestation ou sa copie certifiée conforme à l’originale délivrée depuis moins d’un an</w:t>
      </w:r>
      <w:r w:rsidR="00313D0D" w:rsidRPr="00814FBF">
        <w:rPr>
          <w:rFonts w:asciiTheme="majorBidi" w:hAnsiTheme="majorBidi" w:cstheme="majorBidi"/>
        </w:rPr>
        <w:t xml:space="preserve"> </w:t>
      </w:r>
      <w:r w:rsidRPr="00814FBF">
        <w:rPr>
          <w:rFonts w:asciiTheme="majorBidi" w:hAnsiTheme="majorBidi" w:cstheme="majorBidi"/>
        </w:rPr>
        <w:t>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 ;</w:t>
      </w:r>
    </w:p>
    <w:p w:rsidR="00793048" w:rsidRPr="00814FBF" w:rsidRDefault="00793048" w:rsidP="00313D0D">
      <w:pPr>
        <w:jc w:val="both"/>
        <w:rPr>
          <w:rFonts w:asciiTheme="majorBidi" w:hAnsiTheme="majorBidi" w:cstheme="majorBidi"/>
        </w:rPr>
      </w:pPr>
      <w:r w:rsidRPr="00814FBF">
        <w:rPr>
          <w:rFonts w:asciiTheme="majorBidi" w:hAnsiTheme="majorBidi" w:cstheme="majorBidi"/>
        </w:rPr>
        <w:t>b-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793048" w:rsidRPr="00814FBF" w:rsidRDefault="00793048" w:rsidP="00313D0D">
      <w:pPr>
        <w:jc w:val="both"/>
        <w:rPr>
          <w:rFonts w:asciiTheme="majorBidi" w:hAnsiTheme="majorBidi" w:cstheme="majorBidi"/>
        </w:rPr>
      </w:pPr>
      <w:r w:rsidRPr="00814FBF">
        <w:rPr>
          <w:rFonts w:asciiTheme="majorBidi" w:hAnsiTheme="majorBidi" w:cstheme="majorBidi"/>
        </w:rPr>
        <w:t>La  date  de  production  des  pièces  prévues  aux  a)  et  b)  ci-dessus  sert  de  base  pour l’appréciation de leur validité.</w:t>
      </w:r>
    </w:p>
    <w:p w:rsidR="00C671FC" w:rsidRPr="00814FBF" w:rsidRDefault="00C671FC" w:rsidP="00C671FC">
      <w:pPr>
        <w:jc w:val="both"/>
        <w:rPr>
          <w:rFonts w:asciiTheme="majorBidi" w:hAnsiTheme="majorBidi" w:cstheme="majorBidi"/>
          <w:b/>
          <w:bCs/>
        </w:rPr>
      </w:pPr>
      <w:r w:rsidRPr="00814FBF">
        <w:rPr>
          <w:rFonts w:asciiTheme="majorBidi" w:hAnsiTheme="majorBidi" w:cstheme="majorBidi"/>
        </w:rPr>
        <w:t xml:space="preserve">      </w:t>
      </w:r>
      <w:r w:rsidRPr="00814FBF">
        <w:rPr>
          <w:rFonts w:asciiTheme="majorBidi" w:hAnsiTheme="majorBidi" w:cstheme="majorBidi"/>
          <w:b/>
          <w:bCs/>
        </w:rPr>
        <w:t>C -</w:t>
      </w:r>
      <w:r w:rsidR="00CF047B" w:rsidRPr="00814FBF">
        <w:rPr>
          <w:rFonts w:asciiTheme="majorBidi" w:hAnsiTheme="majorBidi" w:cstheme="majorBidi"/>
        </w:rPr>
        <w:t>LE DOSSIER ADDITIF :</w:t>
      </w:r>
    </w:p>
    <w:p w:rsidR="00C671FC" w:rsidRPr="00814FBF" w:rsidRDefault="00C671FC" w:rsidP="009B10A1">
      <w:pPr>
        <w:jc w:val="both"/>
        <w:rPr>
          <w:rFonts w:asciiTheme="majorBidi" w:hAnsiTheme="majorBidi" w:cstheme="majorBidi"/>
        </w:rPr>
      </w:pPr>
      <w:r w:rsidRPr="00814FBF">
        <w:rPr>
          <w:rFonts w:asciiTheme="majorBidi" w:hAnsiTheme="majorBidi" w:cstheme="majorBidi"/>
          <w:b/>
          <w:bCs/>
        </w:rPr>
        <w:t xml:space="preserve">         </w:t>
      </w:r>
      <w:r w:rsidRPr="00814FBF">
        <w:rPr>
          <w:rFonts w:asciiTheme="majorBidi" w:hAnsiTheme="majorBidi" w:cstheme="majorBidi"/>
        </w:rPr>
        <w:t xml:space="preserve">Le soumissionnaire est tenu de fournir </w:t>
      </w:r>
      <w:r w:rsidR="009B10A1" w:rsidRPr="00814FBF">
        <w:rPr>
          <w:rFonts w:asciiTheme="majorBidi" w:hAnsiTheme="majorBidi" w:cstheme="majorBidi"/>
        </w:rPr>
        <w:t>l’</w:t>
      </w:r>
      <w:r w:rsidRPr="00814FBF">
        <w:rPr>
          <w:rFonts w:asciiTheme="majorBidi" w:hAnsiTheme="majorBidi" w:cstheme="majorBidi"/>
        </w:rPr>
        <w:t>attestation de constructeur</w:t>
      </w:r>
      <w:r w:rsidR="009B10A1" w:rsidRPr="00814FBF">
        <w:rPr>
          <w:rFonts w:asciiTheme="majorBidi" w:hAnsiTheme="majorBidi" w:cstheme="majorBidi"/>
        </w:rPr>
        <w:t>s</w:t>
      </w:r>
      <w:r w:rsidR="006A78C1" w:rsidRPr="00814FBF">
        <w:rPr>
          <w:rFonts w:asciiTheme="majorBidi" w:hAnsiTheme="majorBidi" w:cstheme="majorBidi"/>
        </w:rPr>
        <w:t xml:space="preserve"> pour les articles 1,2,3,4.</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437024">
      <w:pPr>
        <w:pStyle w:val="StyleNB"/>
        <w:rPr>
          <w:rFonts w:asciiTheme="majorBidi" w:hAnsiTheme="majorBidi" w:cstheme="majorBidi"/>
          <w:u w:val="none"/>
        </w:rPr>
      </w:pPr>
      <w:bookmarkStart w:id="9" w:name="_Toc215909752"/>
      <w:r w:rsidRPr="00814FBF">
        <w:rPr>
          <w:rFonts w:asciiTheme="majorBidi" w:hAnsiTheme="majorBidi" w:cstheme="majorBidi"/>
          <w:u w:val="none"/>
        </w:rPr>
        <w:t xml:space="preserve">Article  </w:t>
      </w:r>
      <w:r w:rsidR="00437024" w:rsidRPr="00814FBF">
        <w:rPr>
          <w:rFonts w:asciiTheme="majorBidi" w:hAnsiTheme="majorBidi" w:cstheme="majorBidi"/>
          <w:u w:val="none"/>
        </w:rPr>
        <w:t>9</w:t>
      </w:r>
      <w:r w:rsidRPr="00814FBF">
        <w:rPr>
          <w:rFonts w:asciiTheme="majorBidi" w:hAnsiTheme="majorBidi" w:cstheme="majorBidi"/>
          <w:u w:val="none"/>
        </w:rPr>
        <w:t> : OFFRE  FINANCIERE</w:t>
      </w:r>
    </w:p>
    <w:p w:rsidR="00FA3C1F" w:rsidRPr="00814FBF" w:rsidRDefault="00FA3C1F" w:rsidP="00FA3C1F">
      <w:pPr>
        <w:pStyle w:val="StyleNB"/>
        <w:jc w:val="left"/>
        <w:rPr>
          <w:rFonts w:asciiTheme="majorBidi" w:hAnsiTheme="majorBidi" w:cstheme="majorBidi"/>
          <w:b w:val="0"/>
          <w:bCs w:val="0"/>
          <w:u w:val="none"/>
        </w:rPr>
      </w:pPr>
      <w:r w:rsidRPr="00814FBF">
        <w:rPr>
          <w:rFonts w:asciiTheme="majorBidi" w:hAnsiTheme="majorBidi" w:cstheme="majorBidi"/>
          <w:b w:val="0"/>
          <w:bCs w:val="0"/>
          <w:u w:val="none"/>
        </w:rPr>
        <w:t>Chaque concurrent doit présenter une offre financière comprenant :</w:t>
      </w:r>
    </w:p>
    <w:p w:rsidR="00FA3C1F" w:rsidRPr="00814FBF" w:rsidRDefault="00FA3C1F" w:rsidP="00FA3C1F">
      <w:pPr>
        <w:pStyle w:val="StyleNB"/>
        <w:numPr>
          <w:ilvl w:val="3"/>
          <w:numId w:val="15"/>
        </w:numPr>
        <w:ind w:left="426"/>
        <w:jc w:val="left"/>
        <w:rPr>
          <w:rFonts w:asciiTheme="majorBidi" w:hAnsiTheme="majorBidi" w:cstheme="majorBidi"/>
          <w:b w:val="0"/>
          <w:bCs w:val="0"/>
          <w:u w:val="none"/>
        </w:rPr>
      </w:pPr>
      <w:r w:rsidRPr="00814FBF">
        <w:rPr>
          <w:rFonts w:asciiTheme="majorBidi" w:hAnsiTheme="majorBidi" w:cstheme="majorBidi"/>
          <w:b w:val="0"/>
          <w:bCs w:val="0"/>
          <w:u w:val="none"/>
        </w:rPr>
        <w:t>L’acte d’engagement ;</w:t>
      </w:r>
    </w:p>
    <w:p w:rsidR="00FA3C1F" w:rsidRPr="00814FBF" w:rsidRDefault="00FA3C1F" w:rsidP="00FA3C1F">
      <w:pPr>
        <w:pStyle w:val="StyleNB"/>
        <w:numPr>
          <w:ilvl w:val="3"/>
          <w:numId w:val="15"/>
        </w:numPr>
        <w:ind w:left="426"/>
        <w:jc w:val="left"/>
        <w:rPr>
          <w:rFonts w:asciiTheme="majorBidi" w:hAnsiTheme="majorBidi" w:cstheme="majorBidi"/>
          <w:b w:val="0"/>
          <w:bCs w:val="0"/>
          <w:u w:val="none"/>
        </w:rPr>
      </w:pPr>
      <w:r w:rsidRPr="00814FBF">
        <w:rPr>
          <w:rFonts w:asciiTheme="majorBidi" w:hAnsiTheme="majorBidi" w:cstheme="majorBidi"/>
          <w:b w:val="0"/>
          <w:bCs w:val="0"/>
          <w:u w:val="none"/>
        </w:rPr>
        <w:t>Le bordereau des prix et détail estimatif.</w:t>
      </w:r>
    </w:p>
    <w:p w:rsidR="00FA3C1F" w:rsidRPr="00814FBF" w:rsidRDefault="00FA3C1F" w:rsidP="00FA3C1F">
      <w:pPr>
        <w:pStyle w:val="StyleNB"/>
        <w:jc w:val="left"/>
        <w:rPr>
          <w:rFonts w:asciiTheme="majorBidi" w:hAnsiTheme="majorBidi" w:cstheme="majorBidi"/>
          <w:b w:val="0"/>
          <w:bCs w:val="0"/>
          <w:u w:val="none"/>
          <w:rtl/>
        </w:rPr>
      </w:pPr>
    </w:p>
    <w:p w:rsidR="00FA3C1F" w:rsidRPr="00814FBF" w:rsidRDefault="00FA3C1F" w:rsidP="00916F3F">
      <w:pPr>
        <w:rPr>
          <w:rFonts w:asciiTheme="majorBidi" w:hAnsiTheme="majorBidi" w:cstheme="majorBidi"/>
        </w:rPr>
      </w:pPr>
      <w:r w:rsidRPr="00814FBF">
        <w:rPr>
          <w:rFonts w:asciiTheme="majorBidi" w:hAnsiTheme="majorBidi" w:cstheme="majorBidi"/>
        </w:rPr>
        <w:t xml:space="preserve">Le montant total de l'acte d'engagement doit être libellé en chiffres et en toutes lettres. </w:t>
      </w:r>
    </w:p>
    <w:p w:rsidR="00FA3C1F" w:rsidRPr="00814FBF" w:rsidRDefault="00FA3C1F" w:rsidP="00916F3F">
      <w:pPr>
        <w:rPr>
          <w:rFonts w:asciiTheme="majorBidi" w:hAnsiTheme="majorBidi" w:cstheme="majorBidi"/>
        </w:rPr>
      </w:pPr>
      <w:r w:rsidRPr="00814FBF">
        <w:rPr>
          <w:rFonts w:asciiTheme="majorBidi" w:hAnsiTheme="majorBidi" w:cstheme="majorBidi"/>
        </w:rPr>
        <w:t xml:space="preserve">Les prix unitaires du bordereau des prix-détail estimatif doivent être libellés en chiffres. </w:t>
      </w:r>
    </w:p>
    <w:p w:rsidR="00FA3C1F" w:rsidRPr="00814FBF" w:rsidRDefault="00FA3C1F" w:rsidP="00916F3F">
      <w:pPr>
        <w:rPr>
          <w:rFonts w:asciiTheme="majorBidi" w:hAnsiTheme="majorBidi" w:cstheme="majorBidi"/>
        </w:rPr>
      </w:pPr>
      <w:r w:rsidRPr="00814FBF">
        <w:rPr>
          <w:rFonts w:asciiTheme="majorBidi" w:hAnsiTheme="majorBidi" w:cstheme="majorBidi"/>
        </w:rPr>
        <w:t xml:space="preserve">Les montants totaux du bordereau des prix-détail estimatif doivent être libellés en chiffres. </w:t>
      </w:r>
    </w:p>
    <w:p w:rsidR="0093605C" w:rsidRPr="00814FBF" w:rsidRDefault="00FA3C1F" w:rsidP="00916F3F">
      <w:pPr>
        <w:rPr>
          <w:rFonts w:asciiTheme="majorBidi" w:hAnsiTheme="majorBidi" w:cstheme="majorBidi"/>
        </w:rPr>
      </w:pPr>
      <w:r w:rsidRPr="00814FBF">
        <w:rPr>
          <w:rFonts w:asciiTheme="majorBidi" w:hAnsiTheme="majorBidi" w:cstheme="majorBidi"/>
        </w:rPr>
        <w:lastRenderedPageBreak/>
        <w:t>En cas de discordance entre le montant total de l'acte d'engagement,  et de celui du bordereau des prix-détail estimatif, le montant de ce dernier document est tenu pour bon pour établir le montant réel de l'acte d'engagement.</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814FBF">
      <w:pPr>
        <w:pStyle w:val="StyleNB"/>
        <w:ind w:right="-802"/>
        <w:jc w:val="left"/>
        <w:rPr>
          <w:rFonts w:asciiTheme="majorBidi" w:hAnsiTheme="majorBidi" w:cstheme="majorBidi"/>
          <w:u w:val="none"/>
        </w:rPr>
      </w:pPr>
      <w:r w:rsidRPr="00814FBF">
        <w:rPr>
          <w:rFonts w:asciiTheme="majorBidi" w:hAnsiTheme="majorBidi" w:cstheme="majorBidi"/>
          <w:u w:val="none"/>
        </w:rPr>
        <w:t>ARTICLE  1</w:t>
      </w:r>
      <w:r w:rsidR="00437024" w:rsidRPr="00814FBF">
        <w:rPr>
          <w:rFonts w:asciiTheme="majorBidi" w:hAnsiTheme="majorBidi" w:cstheme="majorBidi"/>
          <w:u w:val="none"/>
        </w:rPr>
        <w:t>0</w:t>
      </w:r>
      <w:r w:rsidRPr="00814FBF">
        <w:rPr>
          <w:rFonts w:asciiTheme="majorBidi" w:hAnsiTheme="majorBidi" w:cstheme="majorBidi"/>
          <w:u w:val="none"/>
        </w:rPr>
        <w:t xml:space="preserve"> : PRESENTATION DES  DOSSIERS  DES  OFFRES DES CONCURRENTS</w:t>
      </w:r>
      <w:bookmarkEnd w:id="9"/>
    </w:p>
    <w:p w:rsidR="00FA3C1F" w:rsidRPr="00814FBF" w:rsidRDefault="00FA3C1F" w:rsidP="00916F3F">
      <w:pPr>
        <w:rPr>
          <w:rFonts w:asciiTheme="majorBidi" w:hAnsiTheme="majorBidi" w:cstheme="majorBidi"/>
        </w:rPr>
      </w:pPr>
      <w:r w:rsidRPr="00814FBF">
        <w:rPr>
          <w:rFonts w:asciiTheme="majorBidi" w:hAnsiTheme="majorBidi" w:cstheme="majorBidi"/>
        </w:rPr>
        <w:t>Conformément aux dispositions de l’article 29 du décret n° 2-12-349 précité, le dossier présenté par chaque concurrent est mis dans un pli cacheté portant les mentions suivantes :</w:t>
      </w:r>
    </w:p>
    <w:p w:rsidR="00FA3C1F" w:rsidRPr="00814FBF" w:rsidRDefault="00FA3C1F" w:rsidP="00FA3C1F">
      <w:pPr>
        <w:pStyle w:val="Corpsdetexte"/>
        <w:ind w:left="708"/>
        <w:rPr>
          <w:rFonts w:asciiTheme="majorBidi" w:hAnsiTheme="majorBidi" w:cstheme="majorBidi"/>
          <w:sz w:val="24"/>
          <w:szCs w:val="24"/>
        </w:rPr>
      </w:pPr>
      <w:r w:rsidRPr="00814FBF">
        <w:rPr>
          <w:rFonts w:asciiTheme="majorBidi" w:hAnsiTheme="majorBidi" w:cstheme="majorBidi"/>
          <w:sz w:val="24"/>
          <w:szCs w:val="24"/>
        </w:rPr>
        <w:t>-  Le nom et l’adresse du concurrent ;</w:t>
      </w:r>
    </w:p>
    <w:p w:rsidR="00FA3C1F" w:rsidRPr="00814FBF" w:rsidRDefault="00FA3C1F" w:rsidP="00FA3C1F">
      <w:pPr>
        <w:pStyle w:val="Corpsdetexte"/>
        <w:ind w:left="708"/>
        <w:rPr>
          <w:rFonts w:asciiTheme="majorBidi" w:hAnsiTheme="majorBidi" w:cstheme="majorBidi"/>
          <w:sz w:val="24"/>
          <w:szCs w:val="24"/>
        </w:rPr>
      </w:pPr>
      <w:r w:rsidRPr="00814FBF">
        <w:rPr>
          <w:rFonts w:asciiTheme="majorBidi" w:hAnsiTheme="majorBidi" w:cstheme="majorBidi"/>
          <w:sz w:val="24"/>
          <w:szCs w:val="24"/>
        </w:rPr>
        <w:t>-  L’objet du marché ;</w:t>
      </w:r>
    </w:p>
    <w:p w:rsidR="00FA3C1F" w:rsidRPr="00814FBF" w:rsidRDefault="00FA3C1F" w:rsidP="00FA3C1F">
      <w:pPr>
        <w:pStyle w:val="Corpsdetexte"/>
        <w:ind w:left="708"/>
        <w:rPr>
          <w:rFonts w:asciiTheme="majorBidi" w:hAnsiTheme="majorBidi" w:cstheme="majorBidi"/>
          <w:sz w:val="24"/>
          <w:szCs w:val="24"/>
        </w:rPr>
      </w:pPr>
      <w:r w:rsidRPr="00814FBF">
        <w:rPr>
          <w:rFonts w:asciiTheme="majorBidi" w:hAnsiTheme="majorBidi" w:cstheme="majorBidi"/>
          <w:sz w:val="24"/>
          <w:szCs w:val="24"/>
        </w:rPr>
        <w:t>-  La date et l’heure de la séance publique d’ouverture des plis ;</w:t>
      </w:r>
    </w:p>
    <w:p w:rsidR="0093605C" w:rsidRPr="00814FBF" w:rsidRDefault="00FA3C1F" w:rsidP="00FA3C1F">
      <w:pPr>
        <w:pStyle w:val="Corpsdetexte"/>
        <w:ind w:left="708"/>
        <w:rPr>
          <w:rFonts w:asciiTheme="majorBidi" w:hAnsiTheme="majorBidi" w:cstheme="majorBidi"/>
          <w:b/>
          <w:bCs/>
          <w:color w:val="0000FF"/>
          <w:sz w:val="28"/>
          <w:szCs w:val="28"/>
          <w:u w:val="single"/>
        </w:rPr>
      </w:pPr>
      <w:r w:rsidRPr="00814FBF">
        <w:rPr>
          <w:rFonts w:asciiTheme="majorBidi" w:hAnsiTheme="majorBidi" w:cstheme="majorBidi"/>
          <w:sz w:val="24"/>
          <w:szCs w:val="24"/>
        </w:rPr>
        <w:t>-  L’avertissement  que  « le  pli  ne  doit  être  ouvert  que  par  le  Président  de  la commission d’appel d’offres lors de la séance publique d’ouverture des plis ».</w:t>
      </w:r>
    </w:p>
    <w:p w:rsidR="00FA3C1F" w:rsidRPr="00814FBF" w:rsidRDefault="00FA3C1F" w:rsidP="00FA3C1F">
      <w:pPr>
        <w:pStyle w:val="Corpsdetexte"/>
        <w:ind w:left="708"/>
        <w:rPr>
          <w:rFonts w:asciiTheme="majorBidi" w:hAnsiTheme="majorBidi" w:cstheme="majorBidi"/>
          <w:sz w:val="24"/>
          <w:szCs w:val="24"/>
          <w:rtl/>
        </w:rPr>
      </w:pPr>
    </w:p>
    <w:p w:rsidR="00FA3C1F" w:rsidRPr="00814FBF" w:rsidRDefault="00FA3C1F" w:rsidP="00916F3F">
      <w:pPr>
        <w:pStyle w:val="Corpsdetexte"/>
        <w:rPr>
          <w:rFonts w:asciiTheme="majorBidi" w:hAnsiTheme="majorBidi" w:cstheme="majorBidi"/>
          <w:sz w:val="24"/>
          <w:szCs w:val="24"/>
        </w:rPr>
      </w:pPr>
      <w:r w:rsidRPr="00814FBF">
        <w:rPr>
          <w:rFonts w:asciiTheme="majorBidi" w:hAnsiTheme="majorBidi" w:cstheme="majorBidi"/>
          <w:sz w:val="24"/>
          <w:szCs w:val="24"/>
        </w:rPr>
        <w:t>Ce pli contient deux enveloppes distinctes :</w:t>
      </w:r>
    </w:p>
    <w:p w:rsidR="00FA3C1F" w:rsidRPr="00814FBF" w:rsidRDefault="00FA3C1F" w:rsidP="00916F3F">
      <w:pPr>
        <w:pStyle w:val="Corpsdetexte"/>
        <w:rPr>
          <w:rFonts w:asciiTheme="majorBidi" w:hAnsiTheme="majorBidi" w:cstheme="majorBidi"/>
          <w:sz w:val="24"/>
          <w:szCs w:val="24"/>
        </w:rPr>
      </w:pPr>
      <w:r w:rsidRPr="00814FBF">
        <w:rPr>
          <w:rFonts w:asciiTheme="majorBidi" w:hAnsiTheme="majorBidi" w:cstheme="majorBidi"/>
          <w:sz w:val="24"/>
          <w:szCs w:val="24"/>
        </w:rPr>
        <w:t>a.  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FA3C1F" w:rsidRPr="00814FBF" w:rsidRDefault="00FA3C1F" w:rsidP="00916F3F">
      <w:pPr>
        <w:pStyle w:val="Corpsdetexte"/>
        <w:rPr>
          <w:rFonts w:asciiTheme="majorBidi" w:hAnsiTheme="majorBidi" w:cstheme="majorBidi"/>
          <w:sz w:val="24"/>
          <w:szCs w:val="24"/>
        </w:rPr>
      </w:pPr>
      <w:r w:rsidRPr="00814FBF">
        <w:rPr>
          <w:rFonts w:asciiTheme="majorBidi" w:hAnsiTheme="majorBidi" w:cstheme="majorBidi"/>
          <w:sz w:val="24"/>
          <w:szCs w:val="24"/>
        </w:rPr>
        <w:t>b.  La deuxième enveloppe  contient  l’offre  financière. Cette  enveloppe doit être  fermée  et porter de façon apparente la mention « offre financière ».</w:t>
      </w:r>
    </w:p>
    <w:p w:rsidR="00FA3C1F" w:rsidRPr="00814FBF" w:rsidRDefault="00FA3C1F" w:rsidP="00916F3F">
      <w:pPr>
        <w:pStyle w:val="Corpsdetexte"/>
        <w:rPr>
          <w:rFonts w:asciiTheme="majorBidi" w:hAnsiTheme="majorBidi" w:cstheme="majorBidi"/>
          <w:sz w:val="24"/>
          <w:szCs w:val="24"/>
        </w:rPr>
      </w:pPr>
      <w:r w:rsidRPr="00814FBF">
        <w:rPr>
          <w:rFonts w:asciiTheme="majorBidi" w:hAnsiTheme="majorBidi" w:cstheme="majorBidi"/>
          <w:sz w:val="24"/>
          <w:szCs w:val="24"/>
        </w:rPr>
        <w:t>Les deux enveloppes visées ci-dessus indiquent de manière apparente :</w:t>
      </w:r>
    </w:p>
    <w:p w:rsidR="00FA3C1F" w:rsidRPr="00814FBF" w:rsidRDefault="00FA3C1F" w:rsidP="00916F3F">
      <w:pPr>
        <w:pStyle w:val="Corpsdetexte"/>
        <w:rPr>
          <w:rFonts w:asciiTheme="majorBidi" w:hAnsiTheme="majorBidi" w:cstheme="majorBidi"/>
          <w:sz w:val="24"/>
          <w:szCs w:val="24"/>
        </w:rPr>
      </w:pPr>
      <w:r w:rsidRPr="00814FBF">
        <w:rPr>
          <w:rFonts w:asciiTheme="majorBidi" w:hAnsiTheme="majorBidi" w:cstheme="majorBidi"/>
          <w:sz w:val="24"/>
          <w:szCs w:val="24"/>
        </w:rPr>
        <w:t>-  Le nom et l’adresse du concurrent ;</w:t>
      </w:r>
    </w:p>
    <w:p w:rsidR="00FA3C1F" w:rsidRPr="00814FBF" w:rsidRDefault="00FA3C1F" w:rsidP="00916F3F">
      <w:pPr>
        <w:pStyle w:val="Corpsdetexte"/>
        <w:rPr>
          <w:rFonts w:asciiTheme="majorBidi" w:hAnsiTheme="majorBidi" w:cstheme="majorBidi"/>
          <w:sz w:val="24"/>
          <w:szCs w:val="24"/>
        </w:rPr>
      </w:pPr>
      <w:r w:rsidRPr="00814FBF">
        <w:rPr>
          <w:rFonts w:asciiTheme="majorBidi" w:hAnsiTheme="majorBidi" w:cstheme="majorBidi"/>
          <w:sz w:val="24"/>
          <w:szCs w:val="24"/>
        </w:rPr>
        <w:t xml:space="preserve">-  L’objet du marché ; </w:t>
      </w:r>
    </w:p>
    <w:p w:rsidR="0093605C" w:rsidRPr="00814FBF" w:rsidRDefault="00FA3C1F" w:rsidP="00916F3F">
      <w:pPr>
        <w:pStyle w:val="Corpsdetexte"/>
        <w:rPr>
          <w:rFonts w:asciiTheme="majorBidi" w:hAnsiTheme="majorBidi" w:cstheme="majorBidi"/>
          <w:sz w:val="24"/>
          <w:szCs w:val="24"/>
        </w:rPr>
      </w:pPr>
      <w:r w:rsidRPr="00814FBF">
        <w:rPr>
          <w:rFonts w:asciiTheme="majorBidi" w:hAnsiTheme="majorBidi" w:cstheme="majorBidi"/>
          <w:sz w:val="24"/>
          <w:szCs w:val="24"/>
        </w:rPr>
        <w:t>-  La date et l’heure de la séance publique d’ouverture des plis.</w:t>
      </w:r>
    </w:p>
    <w:p w:rsidR="0093605C" w:rsidRPr="00814FBF" w:rsidRDefault="0093605C" w:rsidP="00437024">
      <w:pPr>
        <w:pStyle w:val="StyleNB"/>
        <w:rPr>
          <w:rFonts w:asciiTheme="majorBidi" w:hAnsiTheme="majorBidi" w:cstheme="majorBidi"/>
          <w:u w:val="none"/>
        </w:rPr>
      </w:pPr>
      <w:bookmarkStart w:id="10" w:name="_Toc215909753"/>
      <w:r w:rsidRPr="00814FBF">
        <w:rPr>
          <w:rFonts w:asciiTheme="majorBidi" w:hAnsiTheme="majorBidi" w:cstheme="majorBidi"/>
          <w:u w:val="none"/>
        </w:rPr>
        <w:t>ARTICLE 1</w:t>
      </w:r>
      <w:r w:rsidR="00437024" w:rsidRPr="00814FBF">
        <w:rPr>
          <w:rFonts w:asciiTheme="majorBidi" w:hAnsiTheme="majorBidi" w:cstheme="majorBidi"/>
          <w:u w:val="none"/>
        </w:rPr>
        <w:t>1</w:t>
      </w:r>
      <w:r w:rsidRPr="00814FBF">
        <w:rPr>
          <w:rFonts w:asciiTheme="majorBidi" w:hAnsiTheme="majorBidi" w:cstheme="majorBidi"/>
          <w:u w:val="none"/>
        </w:rPr>
        <w:t xml:space="preserve"> : DEPOT DES PLIS DES CONCURRENTS</w:t>
      </w:r>
      <w:bookmarkEnd w:id="10"/>
      <w:r w:rsidRPr="00814FBF">
        <w:rPr>
          <w:rFonts w:asciiTheme="majorBidi" w:hAnsiTheme="majorBidi" w:cstheme="majorBidi"/>
          <w:u w:val="none"/>
        </w:rPr>
        <w:t xml:space="preserve"> </w:t>
      </w:r>
    </w:p>
    <w:p w:rsidR="00FA3C1F" w:rsidRPr="00814FBF" w:rsidRDefault="00FA3C1F" w:rsidP="00916F3F">
      <w:pPr>
        <w:rPr>
          <w:rFonts w:asciiTheme="majorBidi" w:hAnsiTheme="majorBidi" w:cstheme="majorBidi"/>
        </w:rPr>
      </w:pPr>
      <w:r w:rsidRPr="00814FBF">
        <w:rPr>
          <w:rFonts w:asciiTheme="majorBidi" w:hAnsiTheme="majorBidi" w:cstheme="majorBidi"/>
        </w:rPr>
        <w:t>Conformément  aux  dispositions  de  l’article  31  du  décret  n°  2-12-349  précité,  les  plis  sont  au choix des concurrents :</w:t>
      </w:r>
    </w:p>
    <w:p w:rsidR="00FA3C1F" w:rsidRPr="00814FBF" w:rsidRDefault="00FA3C1F" w:rsidP="00916F3F">
      <w:pPr>
        <w:rPr>
          <w:rFonts w:asciiTheme="majorBidi" w:hAnsiTheme="majorBidi" w:cstheme="majorBidi"/>
        </w:rPr>
      </w:pPr>
      <w:r w:rsidRPr="00814FBF">
        <w:rPr>
          <w:rFonts w:asciiTheme="majorBidi" w:hAnsiTheme="majorBidi" w:cstheme="majorBidi"/>
        </w:rPr>
        <w:t>Soit  déposés contre  récépissé  dans le  bureau  d’ordre du  maître d’ouvrage  indiqué dans l’avis d’appel d’offres ;</w:t>
      </w:r>
    </w:p>
    <w:p w:rsidR="00FA3C1F" w:rsidRPr="00814FBF" w:rsidRDefault="00FA3C1F" w:rsidP="00916F3F">
      <w:pPr>
        <w:rPr>
          <w:rFonts w:asciiTheme="majorBidi" w:hAnsiTheme="majorBidi" w:cstheme="majorBidi"/>
        </w:rPr>
      </w:pPr>
      <w:r w:rsidRPr="00814FBF">
        <w:rPr>
          <w:rFonts w:asciiTheme="majorBidi" w:hAnsiTheme="majorBidi" w:cstheme="majorBidi"/>
        </w:rPr>
        <w:t>Soit envoyés par courrier recommandé avec accusé de réception au bureau d’ordre précité.</w:t>
      </w:r>
    </w:p>
    <w:p w:rsidR="00FA3C1F" w:rsidRPr="00814FBF" w:rsidRDefault="00FA3C1F" w:rsidP="00916F3F">
      <w:pPr>
        <w:rPr>
          <w:rFonts w:asciiTheme="majorBidi" w:hAnsiTheme="majorBidi" w:cstheme="majorBidi"/>
        </w:rPr>
      </w:pPr>
      <w:r w:rsidRPr="00814FBF">
        <w:rPr>
          <w:rFonts w:asciiTheme="majorBidi" w:hAnsiTheme="majorBidi" w:cstheme="majorBidi"/>
        </w:rPr>
        <w:t>Soit  remis,  séance  tenante,  au  président  de  la  commission  d’appel  d’offres  au  début  de  la séance, et avant l’ouverture des plis.</w:t>
      </w:r>
    </w:p>
    <w:p w:rsidR="00FA3C1F" w:rsidRPr="00814FBF" w:rsidRDefault="00FA3C1F" w:rsidP="00916F3F">
      <w:pPr>
        <w:rPr>
          <w:rFonts w:asciiTheme="majorBidi" w:hAnsiTheme="majorBidi" w:cstheme="majorBidi"/>
        </w:rPr>
      </w:pPr>
      <w:r w:rsidRPr="00814FBF">
        <w:rPr>
          <w:rFonts w:asciiTheme="majorBidi" w:hAnsiTheme="majorBidi" w:cstheme="majorBidi"/>
        </w:rPr>
        <w:t>Le délai pour la réception des plis expire à la date et à l’heure fixées par l’avis d’appel d’offres pour  la  séance  d‘ouverture  des  plis.  Les  plis  déposés  ou  reçus  postérieurement  au  jour  et  à l’heure fixés ne sont pas admis.</w:t>
      </w:r>
    </w:p>
    <w:p w:rsidR="00FA3C1F" w:rsidRPr="00814FBF" w:rsidRDefault="00FA3C1F" w:rsidP="00916F3F">
      <w:pPr>
        <w:rPr>
          <w:rFonts w:asciiTheme="majorBidi" w:hAnsiTheme="majorBidi" w:cstheme="majorBidi"/>
        </w:rPr>
      </w:pPr>
      <w:r w:rsidRPr="00814FBF">
        <w:rPr>
          <w:rFonts w:asciiTheme="majorBidi" w:hAnsiTheme="majorBidi" w:cstheme="majorBidi"/>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93605C" w:rsidRPr="00814FBF" w:rsidRDefault="00FA3C1F" w:rsidP="00916F3F">
      <w:pPr>
        <w:rPr>
          <w:rFonts w:asciiTheme="majorBidi" w:hAnsiTheme="majorBidi" w:cstheme="majorBidi"/>
          <w:bCs/>
        </w:rPr>
      </w:pPr>
      <w:r w:rsidRPr="00814FBF">
        <w:rPr>
          <w:rFonts w:asciiTheme="majorBidi" w:hAnsiTheme="majorBidi" w:cstheme="majorBidi"/>
        </w:rPr>
        <w:t>Les plis resteront fermés et seront tenus en lieu sûr jusqu’à leur ouverture dans les conditions prévues à l’article 36 du décret n° 2-12-349 relatif aux marchés publics.</w:t>
      </w:r>
    </w:p>
    <w:p w:rsidR="0093605C" w:rsidRPr="00814FBF" w:rsidRDefault="0093605C" w:rsidP="0093605C">
      <w:pPr>
        <w:pStyle w:val="StyleNB"/>
        <w:jc w:val="center"/>
        <w:rPr>
          <w:rFonts w:asciiTheme="majorBidi" w:hAnsiTheme="majorBidi" w:cstheme="majorBidi"/>
          <w:b w:val="0"/>
          <w:bCs w:val="0"/>
          <w:u w:val="none"/>
        </w:rPr>
      </w:pPr>
      <w:bookmarkStart w:id="11" w:name="_Toc215909759"/>
      <w:r w:rsidRPr="00814FBF">
        <w:rPr>
          <w:rFonts w:asciiTheme="majorBidi" w:hAnsiTheme="majorBidi" w:cstheme="majorBidi"/>
          <w:b w:val="0"/>
          <w:bCs w:val="0"/>
          <w:u w:val="none"/>
        </w:rPr>
        <w:t>*******</w:t>
      </w:r>
    </w:p>
    <w:p w:rsidR="000C4A9D" w:rsidRDefault="000C4A9D" w:rsidP="000C4A9D">
      <w:pPr>
        <w:spacing w:line="360" w:lineRule="auto"/>
        <w:rPr>
          <w:b/>
          <w:bCs/>
          <w:i/>
          <w:iCs/>
          <w:u w:val="single"/>
        </w:rPr>
      </w:pPr>
      <w:bookmarkStart w:id="12" w:name="_Toc215909754"/>
      <w:bookmarkEnd w:id="11"/>
      <w:r w:rsidRPr="00160779">
        <w:rPr>
          <w:b/>
          <w:bCs/>
          <w:i/>
          <w:iCs/>
          <w:u w:val="single"/>
        </w:rPr>
        <w:t>ARTICLE 12 : DEPOT  DES ECHANTILLONS</w:t>
      </w:r>
      <w:r>
        <w:rPr>
          <w:b/>
          <w:bCs/>
          <w:i/>
          <w:iCs/>
          <w:u w:val="single"/>
        </w:rPr>
        <w:t xml:space="preserve"> </w:t>
      </w:r>
    </w:p>
    <w:p w:rsidR="000C4A9D" w:rsidRDefault="000C4A9D" w:rsidP="000C4A9D">
      <w:pPr>
        <w:spacing w:line="360" w:lineRule="auto"/>
        <w:rPr>
          <w:b/>
          <w:bCs/>
          <w:i/>
          <w:iCs/>
          <w:u w:val="single"/>
        </w:rPr>
      </w:pPr>
    </w:p>
    <w:p w:rsidR="000C4A9D" w:rsidRDefault="000C4A9D" w:rsidP="00467AB6">
      <w:pPr>
        <w:numPr>
          <w:ilvl w:val="0"/>
          <w:numId w:val="16"/>
        </w:numPr>
        <w:spacing w:line="276" w:lineRule="auto"/>
        <w:jc w:val="both"/>
        <w:rPr>
          <w:b/>
          <w:bCs/>
        </w:rPr>
      </w:pPr>
      <w:r w:rsidRPr="000C4A9D">
        <w:rPr>
          <w:b/>
          <w:bCs/>
        </w:rPr>
        <w:t xml:space="preserve">Le fournisseur doit déposer un échantillon  des articles du bordereau des prix suivant au magasin Municipal </w:t>
      </w:r>
      <w:r w:rsidR="00467AB6">
        <w:rPr>
          <w:b/>
          <w:bCs/>
        </w:rPr>
        <w:t>de  la Commune au plus tard  le 05/07/2017</w:t>
      </w:r>
      <w:r w:rsidRPr="000C4A9D">
        <w:rPr>
          <w:b/>
          <w:bCs/>
        </w:rPr>
        <w:t xml:space="preserve"> à 14 heures : 1,2, et 3</w:t>
      </w:r>
    </w:p>
    <w:p w:rsidR="000C4A9D" w:rsidRPr="000C4A9D" w:rsidRDefault="000C4A9D" w:rsidP="000C4A9D">
      <w:pPr>
        <w:numPr>
          <w:ilvl w:val="0"/>
          <w:numId w:val="16"/>
        </w:numPr>
        <w:spacing w:line="276" w:lineRule="auto"/>
        <w:jc w:val="both"/>
        <w:rPr>
          <w:b/>
          <w:bCs/>
        </w:rPr>
      </w:pPr>
      <w:r w:rsidRPr="000C4A9D">
        <w:rPr>
          <w:b/>
          <w:bCs/>
        </w:rPr>
        <w:lastRenderedPageBreak/>
        <w:t>Les échantillons des concurrents</w:t>
      </w:r>
      <w:r w:rsidRPr="000C4A9D">
        <w:rPr>
          <w:i/>
          <w:iCs/>
        </w:rPr>
        <w:t xml:space="preserve"> </w:t>
      </w:r>
      <w:r w:rsidRPr="000C4A9D">
        <w:rPr>
          <w:b/>
          <w:bCs/>
        </w:rPr>
        <w:t>non retenus doivent être récupérés, contre décharge, par leurs propriétaires.</w:t>
      </w:r>
    </w:p>
    <w:p w:rsidR="000C4A9D" w:rsidRPr="00335714" w:rsidRDefault="000C4A9D" w:rsidP="000C4A9D">
      <w:pPr>
        <w:numPr>
          <w:ilvl w:val="0"/>
          <w:numId w:val="16"/>
        </w:numPr>
        <w:spacing w:line="276" w:lineRule="auto"/>
        <w:jc w:val="both"/>
        <w:rPr>
          <w:b/>
          <w:bCs/>
        </w:rPr>
      </w:pPr>
      <w:r w:rsidRPr="00335714">
        <w:rPr>
          <w:b/>
          <w:bCs/>
        </w:rPr>
        <w:t>Les échantillons</w:t>
      </w:r>
      <w:r>
        <w:rPr>
          <w:b/>
          <w:bCs/>
        </w:rPr>
        <w:t xml:space="preserve"> </w:t>
      </w:r>
      <w:r w:rsidRPr="00335714">
        <w:rPr>
          <w:b/>
          <w:bCs/>
        </w:rPr>
        <w:t>de l’attributaire ne lui seront restitués qu’après la réception provisoire du marché.</w:t>
      </w:r>
    </w:p>
    <w:p w:rsidR="000C4A9D" w:rsidRDefault="000C4A9D" w:rsidP="00437024">
      <w:pPr>
        <w:pStyle w:val="StyleNB"/>
        <w:rPr>
          <w:rFonts w:asciiTheme="majorBidi" w:hAnsiTheme="majorBidi" w:cstheme="majorBidi"/>
          <w:u w:val="none"/>
        </w:rPr>
      </w:pPr>
    </w:p>
    <w:p w:rsidR="0093605C" w:rsidRPr="00814FBF" w:rsidRDefault="0093605C" w:rsidP="00437024">
      <w:pPr>
        <w:pStyle w:val="StyleNB"/>
        <w:rPr>
          <w:rFonts w:asciiTheme="majorBidi" w:hAnsiTheme="majorBidi" w:cstheme="majorBidi"/>
          <w:u w:val="none"/>
        </w:rPr>
      </w:pPr>
      <w:r w:rsidRPr="00814FBF">
        <w:rPr>
          <w:rFonts w:asciiTheme="majorBidi" w:hAnsiTheme="majorBidi" w:cstheme="majorBidi"/>
          <w:u w:val="none"/>
        </w:rPr>
        <w:t>ARTICLE  1</w:t>
      </w:r>
      <w:r w:rsidR="00437024" w:rsidRPr="00814FBF">
        <w:rPr>
          <w:rFonts w:asciiTheme="majorBidi" w:hAnsiTheme="majorBidi" w:cstheme="majorBidi"/>
          <w:u w:val="none"/>
        </w:rPr>
        <w:t>3</w:t>
      </w:r>
      <w:r w:rsidRPr="00814FBF">
        <w:rPr>
          <w:rFonts w:asciiTheme="majorBidi" w:hAnsiTheme="majorBidi" w:cstheme="majorBidi"/>
          <w:u w:val="none"/>
        </w:rPr>
        <w:t xml:space="preserve"> : RETRAIT  DES  PLIS</w:t>
      </w:r>
      <w:bookmarkEnd w:id="12"/>
      <w:r w:rsidRPr="00814FBF">
        <w:rPr>
          <w:rFonts w:asciiTheme="majorBidi" w:hAnsiTheme="majorBidi" w:cstheme="majorBidi"/>
          <w:u w:val="none"/>
        </w:rPr>
        <w:t xml:space="preserve">  </w:t>
      </w:r>
    </w:p>
    <w:p w:rsidR="00AD2EFD" w:rsidRPr="00814FBF" w:rsidRDefault="00AD2EFD" w:rsidP="00916F3F">
      <w:pPr>
        <w:rPr>
          <w:rFonts w:asciiTheme="majorBidi" w:hAnsiTheme="majorBidi" w:cstheme="majorBidi"/>
        </w:rPr>
      </w:pPr>
      <w:r w:rsidRPr="00814FBF">
        <w:rPr>
          <w:rFonts w:asciiTheme="majorBidi" w:hAnsiTheme="majorBidi" w:cstheme="majorBidi"/>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93605C" w:rsidRPr="00814FBF" w:rsidRDefault="00AD2EFD" w:rsidP="00916F3F">
      <w:pPr>
        <w:rPr>
          <w:rFonts w:asciiTheme="majorBidi" w:hAnsiTheme="majorBidi" w:cstheme="majorBidi"/>
        </w:rPr>
      </w:pPr>
      <w:r w:rsidRPr="00814FBF">
        <w:rPr>
          <w:rFonts w:asciiTheme="majorBidi" w:hAnsiTheme="majorBidi" w:cstheme="majorBidi"/>
        </w:rPr>
        <w:t>Les  concurrents  ayant  retiré  leurs  plis  peuvent  présenter  de  nouveaux  plis  dans  les  mêmes conditions fixées à l’article 31 du décret n° 2-12-349 précité.</w:t>
      </w:r>
      <w:r w:rsidR="0093605C" w:rsidRPr="00814FBF">
        <w:rPr>
          <w:rFonts w:asciiTheme="majorBidi" w:hAnsiTheme="majorBidi" w:cstheme="majorBidi"/>
        </w:rPr>
        <w:t xml:space="preserve"> </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332991">
      <w:pPr>
        <w:pStyle w:val="StyleNB"/>
        <w:rPr>
          <w:rFonts w:asciiTheme="majorBidi" w:hAnsiTheme="majorBidi" w:cstheme="majorBidi"/>
          <w:caps/>
          <w:u w:val="none"/>
        </w:rPr>
      </w:pPr>
      <w:bookmarkStart w:id="13" w:name="_Toc215909755"/>
      <w:bookmarkStart w:id="14" w:name="_Toc215909756"/>
      <w:r w:rsidRPr="00814FBF">
        <w:rPr>
          <w:rFonts w:asciiTheme="majorBidi" w:hAnsiTheme="majorBidi" w:cstheme="majorBidi"/>
          <w:u w:val="none"/>
        </w:rPr>
        <w:t>ARTICLE  1</w:t>
      </w:r>
      <w:r w:rsidR="00437024" w:rsidRPr="00814FBF">
        <w:rPr>
          <w:rFonts w:asciiTheme="majorBidi" w:hAnsiTheme="majorBidi" w:cstheme="majorBidi"/>
          <w:u w:val="none"/>
        </w:rPr>
        <w:t>4</w:t>
      </w:r>
      <w:r w:rsidRPr="00814FBF">
        <w:rPr>
          <w:rFonts w:asciiTheme="majorBidi" w:hAnsiTheme="majorBidi" w:cstheme="majorBidi"/>
          <w:u w:val="none"/>
        </w:rPr>
        <w:t xml:space="preserve">: </w:t>
      </w:r>
      <w:r w:rsidRPr="00814FBF">
        <w:rPr>
          <w:rFonts w:asciiTheme="majorBidi" w:hAnsiTheme="majorBidi" w:cstheme="majorBidi"/>
          <w:caps/>
          <w:u w:val="none"/>
        </w:rPr>
        <w:t>Ouverture et examen des offres</w:t>
      </w:r>
      <w:bookmarkEnd w:id="13"/>
      <w:r w:rsidRPr="00814FBF">
        <w:rPr>
          <w:rFonts w:asciiTheme="majorBidi" w:hAnsiTheme="majorBidi" w:cstheme="majorBidi"/>
          <w:caps/>
          <w:u w:val="none"/>
        </w:rPr>
        <w:t xml:space="preserve"> et apprEciation des capacites des soumissionnaires</w:t>
      </w:r>
    </w:p>
    <w:p w:rsidR="0093605C" w:rsidRPr="00814FBF" w:rsidRDefault="00AD2EFD" w:rsidP="00DC3157">
      <w:pPr>
        <w:rPr>
          <w:rFonts w:asciiTheme="majorBidi" w:hAnsiTheme="majorBidi" w:cstheme="majorBidi"/>
        </w:rPr>
      </w:pPr>
      <w:r w:rsidRPr="00814FBF">
        <w:rPr>
          <w:rFonts w:asciiTheme="majorBidi" w:hAnsiTheme="majorBidi" w:cstheme="majorBidi"/>
        </w:rPr>
        <w:t>L’ouverture  et  l’examen  des  offres  et  l’appréciation  des  capacités  des  soumissionnaires s’effectuent  conformément  aux  dispositions  prévues  aux  articles  36,</w:t>
      </w:r>
      <w:r w:rsidR="00DC3157" w:rsidRPr="00814FBF">
        <w:rPr>
          <w:rFonts w:asciiTheme="majorBidi" w:hAnsiTheme="majorBidi" w:cstheme="majorBidi"/>
        </w:rPr>
        <w:t>37, 38,</w:t>
      </w:r>
      <w:r w:rsidRPr="00814FBF">
        <w:rPr>
          <w:rFonts w:asciiTheme="majorBidi" w:hAnsiTheme="majorBidi" w:cstheme="majorBidi"/>
        </w:rPr>
        <w:t xml:space="preserve"> 39 et 40  du  décret  n° 2.12.349 précité.</w:t>
      </w:r>
    </w:p>
    <w:p w:rsidR="0093605C"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bookmarkEnd w:id="14"/>
    <w:p w:rsidR="0093605C" w:rsidRPr="00814FBF" w:rsidRDefault="0093605C" w:rsidP="00437024">
      <w:pPr>
        <w:pStyle w:val="Corpsdetexte"/>
        <w:rPr>
          <w:rFonts w:asciiTheme="majorBidi" w:hAnsiTheme="majorBidi" w:cstheme="majorBidi"/>
          <w:b/>
          <w:bCs/>
          <w:sz w:val="24"/>
          <w:szCs w:val="24"/>
        </w:rPr>
      </w:pPr>
      <w:r w:rsidRPr="00814FBF">
        <w:rPr>
          <w:rFonts w:asciiTheme="majorBidi" w:hAnsiTheme="majorBidi" w:cstheme="majorBidi"/>
          <w:b/>
          <w:bCs/>
          <w:sz w:val="24"/>
          <w:szCs w:val="24"/>
        </w:rPr>
        <w:t>ARTICLE1</w:t>
      </w:r>
      <w:r w:rsidR="00437024" w:rsidRPr="00814FBF">
        <w:rPr>
          <w:rFonts w:asciiTheme="majorBidi" w:hAnsiTheme="majorBidi" w:cstheme="majorBidi"/>
          <w:b/>
          <w:bCs/>
          <w:sz w:val="24"/>
          <w:szCs w:val="24"/>
        </w:rPr>
        <w:t>5</w:t>
      </w:r>
      <w:r w:rsidRPr="00814FBF">
        <w:rPr>
          <w:rFonts w:asciiTheme="majorBidi" w:hAnsiTheme="majorBidi" w:cstheme="majorBidi"/>
          <w:b/>
          <w:bCs/>
          <w:sz w:val="24"/>
          <w:szCs w:val="24"/>
        </w:rPr>
        <w:t> : EXAMEN  DES  OFFRES  FINANCIERES</w:t>
      </w:r>
    </w:p>
    <w:p w:rsidR="0093605C" w:rsidRPr="00814FBF" w:rsidRDefault="0093605C" w:rsidP="00916F3F">
      <w:pPr>
        <w:rPr>
          <w:rFonts w:asciiTheme="majorBidi" w:hAnsiTheme="majorBidi" w:cstheme="majorBidi"/>
        </w:rPr>
      </w:pPr>
      <w:r w:rsidRPr="00814FBF">
        <w:rPr>
          <w:rFonts w:asciiTheme="majorBidi" w:hAnsiTheme="majorBidi" w:cstheme="majorBidi"/>
        </w:rPr>
        <w:t xml:space="preserve">L'examen des offres financières concerne les seuls candidats admis à l’issue de l’appréciation de leurs  capacités juridiques et techniques.  </w:t>
      </w:r>
    </w:p>
    <w:p w:rsidR="0093605C" w:rsidRPr="00814FBF" w:rsidRDefault="0093605C" w:rsidP="00916F3F">
      <w:pPr>
        <w:rPr>
          <w:rFonts w:asciiTheme="majorBidi" w:hAnsiTheme="majorBidi" w:cstheme="majorBidi"/>
        </w:rPr>
      </w:pPr>
      <w:r w:rsidRPr="00814FBF">
        <w:rPr>
          <w:rFonts w:asciiTheme="majorBidi" w:hAnsiTheme="majorBidi" w:cstheme="majorBidi"/>
        </w:rPr>
        <w:t>La commission retient le critère prix pour l’attribution du marché. Le marché sera attribué au concurrent dont l’offre financière  est la moins</w:t>
      </w:r>
      <w:r w:rsidR="00AD2EFD" w:rsidRPr="00814FBF">
        <w:rPr>
          <w:rFonts w:asciiTheme="majorBidi" w:hAnsiTheme="majorBidi" w:cstheme="majorBidi"/>
          <w:rtl/>
        </w:rPr>
        <w:t>-</w:t>
      </w:r>
      <w:r w:rsidRPr="00814FBF">
        <w:rPr>
          <w:rFonts w:asciiTheme="majorBidi" w:hAnsiTheme="majorBidi" w:cstheme="majorBidi"/>
        </w:rPr>
        <w:t>disant</w:t>
      </w:r>
      <w:r w:rsidR="006D3DF8" w:rsidRPr="00814FBF">
        <w:rPr>
          <w:rFonts w:asciiTheme="majorBidi" w:hAnsiTheme="majorBidi" w:cstheme="majorBidi"/>
        </w:rPr>
        <w:t>e</w:t>
      </w:r>
      <w:r w:rsidRPr="00814FBF">
        <w:rPr>
          <w:rFonts w:asciiTheme="majorBidi" w:hAnsiTheme="majorBidi" w:cstheme="majorBidi"/>
        </w:rPr>
        <w:t xml:space="preserve">. </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437024">
      <w:pPr>
        <w:pStyle w:val="StyleNB"/>
        <w:rPr>
          <w:rFonts w:asciiTheme="majorBidi" w:hAnsiTheme="majorBidi" w:cstheme="majorBidi"/>
          <w:u w:val="none"/>
        </w:rPr>
      </w:pPr>
      <w:bookmarkStart w:id="15" w:name="_Toc215909760"/>
      <w:r w:rsidRPr="00814FBF">
        <w:rPr>
          <w:rFonts w:asciiTheme="majorBidi" w:hAnsiTheme="majorBidi" w:cstheme="majorBidi"/>
          <w:u w:val="none"/>
        </w:rPr>
        <w:t>ARTICLE  1</w:t>
      </w:r>
      <w:r w:rsidR="00437024" w:rsidRPr="00814FBF">
        <w:rPr>
          <w:rFonts w:asciiTheme="majorBidi" w:hAnsiTheme="majorBidi" w:cstheme="majorBidi"/>
          <w:u w:val="none"/>
        </w:rPr>
        <w:t>6</w:t>
      </w:r>
      <w:r w:rsidRPr="00814FBF">
        <w:rPr>
          <w:rFonts w:asciiTheme="majorBidi" w:hAnsiTheme="majorBidi" w:cstheme="majorBidi"/>
          <w:u w:val="none"/>
        </w:rPr>
        <w:t>: DELAI  DE  VALIDITE  DES  OFFRES</w:t>
      </w:r>
      <w:bookmarkEnd w:id="15"/>
      <w:r w:rsidRPr="00814FBF">
        <w:rPr>
          <w:rFonts w:asciiTheme="majorBidi" w:hAnsiTheme="majorBidi" w:cstheme="majorBidi"/>
          <w:u w:val="none"/>
        </w:rPr>
        <w:t xml:space="preserve">   </w:t>
      </w:r>
    </w:p>
    <w:p w:rsidR="00AD2EFD" w:rsidRPr="00814FBF" w:rsidRDefault="00AD2EFD" w:rsidP="009D7680">
      <w:pPr>
        <w:rPr>
          <w:rFonts w:asciiTheme="majorBidi" w:hAnsiTheme="majorBidi" w:cstheme="majorBidi"/>
        </w:rPr>
      </w:pPr>
      <w:bookmarkStart w:id="16" w:name="_Toc215909761"/>
      <w:r w:rsidRPr="00814FBF">
        <w:rPr>
          <w:rFonts w:asciiTheme="majorBidi" w:hAnsiTheme="majorBidi" w:cstheme="majorBidi"/>
        </w:rPr>
        <w:t xml:space="preserve">Conformément aux dispositions de  l’article 33  du décret n° 2.12-349, les concurrents  restent engagés par leurs offres pendant un délai de soixante-quinze (75) jours à compter de la date de la séance d’ouverture des plis. </w:t>
      </w:r>
    </w:p>
    <w:p w:rsidR="0093605C" w:rsidRPr="00814FBF" w:rsidRDefault="00AD2EFD" w:rsidP="009D7680">
      <w:pPr>
        <w:rPr>
          <w:rFonts w:asciiTheme="majorBidi" w:hAnsiTheme="majorBidi" w:cstheme="majorBidi"/>
          <w:rtl/>
        </w:rPr>
      </w:pPr>
      <w:r w:rsidRPr="00814FBF">
        <w:rPr>
          <w:rFonts w:asciiTheme="majorBidi" w:hAnsiTheme="majorBidi" w:cstheme="majorBidi"/>
        </w:rPr>
        <w:t>Si  dans ce  délai  la  commission  estime  ne pas  être  en  mesure d’effectuer  son  choix ,  le  maître d’ouvrage  saisit  les  concurrents,  avant  l’expiration  de  ce  délai,  par  lettre  recommandée  avec accusé de  réception  et leur propose une prorogation pour un nouveau délai qu’il fixe.  Seuls les soumissionnaires  ayant  donné  leur  accord  par  lettre  recommandée  avec  accusé  de  réception</w:t>
      </w:r>
      <w:r w:rsidRPr="00814FBF">
        <w:rPr>
          <w:rFonts w:asciiTheme="majorBidi" w:hAnsiTheme="majorBidi" w:cstheme="majorBidi"/>
          <w:rtl/>
        </w:rPr>
        <w:t xml:space="preserve"> </w:t>
      </w:r>
      <w:r w:rsidRPr="00814FBF">
        <w:rPr>
          <w:rFonts w:asciiTheme="majorBidi" w:hAnsiTheme="majorBidi" w:cstheme="majorBidi"/>
        </w:rPr>
        <w:t>adressée au maître d’ouvrage, avant la date limite fixée par ce dernier, restent engagés pendant ce nouveau délai.</w:t>
      </w:r>
    </w:p>
    <w:p w:rsidR="0093605C" w:rsidRPr="00814FBF" w:rsidRDefault="0093605C" w:rsidP="0093605C">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437024">
      <w:pPr>
        <w:pStyle w:val="StyleNB"/>
        <w:rPr>
          <w:rFonts w:asciiTheme="majorBidi" w:hAnsiTheme="majorBidi" w:cstheme="majorBidi"/>
          <w:u w:val="none"/>
        </w:rPr>
      </w:pPr>
      <w:r w:rsidRPr="00814FBF">
        <w:rPr>
          <w:rFonts w:asciiTheme="majorBidi" w:hAnsiTheme="majorBidi" w:cstheme="majorBidi"/>
          <w:u w:val="none"/>
        </w:rPr>
        <w:t>ARTICLE  1</w:t>
      </w:r>
      <w:r w:rsidR="00437024" w:rsidRPr="00814FBF">
        <w:rPr>
          <w:rFonts w:asciiTheme="majorBidi" w:hAnsiTheme="majorBidi" w:cstheme="majorBidi"/>
          <w:u w:val="none"/>
        </w:rPr>
        <w:t>7</w:t>
      </w:r>
      <w:r w:rsidRPr="00814FBF">
        <w:rPr>
          <w:rFonts w:asciiTheme="majorBidi" w:hAnsiTheme="majorBidi" w:cstheme="majorBidi"/>
          <w:u w:val="none"/>
        </w:rPr>
        <w:t>: MONNAIE DE FORMULATION DES OFFRES</w:t>
      </w:r>
      <w:bookmarkEnd w:id="16"/>
    </w:p>
    <w:p w:rsidR="00AD2EFD" w:rsidRPr="00814FBF" w:rsidRDefault="00AD2EFD" w:rsidP="00916F3F">
      <w:pPr>
        <w:rPr>
          <w:rFonts w:asciiTheme="majorBidi" w:hAnsiTheme="majorBidi" w:cstheme="majorBidi"/>
          <w:b/>
          <w:bCs/>
        </w:rPr>
      </w:pPr>
      <w:r w:rsidRPr="00814FBF">
        <w:rPr>
          <w:rFonts w:asciiTheme="majorBidi" w:hAnsiTheme="majorBidi" w:cstheme="majorBidi"/>
        </w:rPr>
        <w:t>Conformément  aux dispositions de  l’article  18 paragraphe  3  du  décret  n°  2-12-349  précité,  le dirham  est la monnaie dans laquelle doivent être exprimés les prix des offres présentées par les concurrents.</w:t>
      </w:r>
    </w:p>
    <w:p w:rsidR="00AD2EFD" w:rsidRPr="00814FBF" w:rsidRDefault="00AD2EFD" w:rsidP="00916F3F">
      <w:pPr>
        <w:rPr>
          <w:rFonts w:asciiTheme="majorBidi" w:hAnsiTheme="majorBidi" w:cstheme="majorBidi"/>
          <w:b/>
          <w:bCs/>
        </w:rPr>
      </w:pPr>
      <w:r w:rsidRPr="00814FBF">
        <w:rPr>
          <w:rFonts w:asciiTheme="majorBidi" w:hAnsiTheme="majorBidi" w:cstheme="majorBidi"/>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93605C" w:rsidRPr="00814FBF" w:rsidRDefault="00AD2EFD" w:rsidP="00916F3F">
      <w:pPr>
        <w:rPr>
          <w:rFonts w:asciiTheme="majorBidi" w:hAnsiTheme="majorBidi" w:cstheme="majorBidi"/>
          <w:b/>
          <w:bCs/>
        </w:rPr>
      </w:pPr>
      <w:r w:rsidRPr="00814FBF">
        <w:rPr>
          <w:rFonts w:asciiTheme="majorBidi" w:hAnsiTheme="majorBidi" w:cstheme="majorBidi"/>
        </w:rPr>
        <w:lastRenderedPageBreak/>
        <w:t>Cette conversion doit s’effectuer sur la base du cours vendeur du dirham en vigueur, donné par Bank Al-Maghreb,  le premier jour ouvrable de la semaine précédant celle du jour d’ouverture des plis.</w:t>
      </w:r>
    </w:p>
    <w:p w:rsidR="0055520E" w:rsidRPr="00814FBF" w:rsidRDefault="0055520E" w:rsidP="0055520E">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55520E" w:rsidRPr="00814FBF" w:rsidRDefault="0055520E" w:rsidP="0055520E">
      <w:pPr>
        <w:pStyle w:val="StyleNB"/>
        <w:rPr>
          <w:rFonts w:asciiTheme="majorBidi" w:hAnsiTheme="majorBidi" w:cstheme="majorBidi"/>
          <w:u w:val="none"/>
        </w:rPr>
      </w:pPr>
      <w:r w:rsidRPr="00814FBF">
        <w:rPr>
          <w:rFonts w:asciiTheme="majorBidi" w:hAnsiTheme="majorBidi" w:cstheme="majorBidi"/>
          <w:u w:val="none"/>
        </w:rPr>
        <w:t>ARTICLE 18 : CAUTIONNEMENT PROVISOIRE</w:t>
      </w:r>
    </w:p>
    <w:p w:rsidR="0055520E" w:rsidRPr="00814FBF" w:rsidRDefault="0055520E" w:rsidP="00332991">
      <w:pPr>
        <w:spacing w:line="360" w:lineRule="auto"/>
        <w:jc w:val="both"/>
        <w:rPr>
          <w:rFonts w:asciiTheme="majorBidi" w:hAnsiTheme="majorBidi" w:cstheme="majorBidi"/>
          <w:b/>
          <w:bCs/>
        </w:rPr>
      </w:pPr>
      <w:r w:rsidRPr="00814FBF">
        <w:rPr>
          <w:rFonts w:asciiTheme="majorBidi" w:hAnsiTheme="majorBidi" w:cstheme="majorBidi"/>
        </w:rPr>
        <w:t xml:space="preserve"> Le montant du cautionnement provisoire est fixé à </w:t>
      </w:r>
      <w:r w:rsidR="00332991" w:rsidRPr="00814FBF">
        <w:rPr>
          <w:rFonts w:asciiTheme="majorBidi" w:hAnsiTheme="majorBidi" w:cstheme="majorBidi"/>
        </w:rPr>
        <w:t>15</w:t>
      </w:r>
      <w:r w:rsidRPr="00814FBF">
        <w:rPr>
          <w:rFonts w:asciiTheme="majorBidi" w:hAnsiTheme="majorBidi" w:cstheme="majorBidi"/>
          <w:b/>
          <w:bCs/>
        </w:rPr>
        <w:t>.000 Dirhams (</w:t>
      </w:r>
      <w:r w:rsidR="00332991" w:rsidRPr="00814FBF">
        <w:rPr>
          <w:rFonts w:asciiTheme="majorBidi" w:hAnsiTheme="majorBidi" w:cstheme="majorBidi"/>
          <w:b/>
          <w:bCs/>
        </w:rPr>
        <w:t>quinze</w:t>
      </w:r>
      <w:r w:rsidRPr="00814FBF">
        <w:rPr>
          <w:rFonts w:asciiTheme="majorBidi" w:hAnsiTheme="majorBidi" w:cstheme="majorBidi"/>
          <w:b/>
          <w:bCs/>
        </w:rPr>
        <w:t xml:space="preserve"> mille Dirhams).</w:t>
      </w:r>
    </w:p>
    <w:p w:rsidR="0055520E" w:rsidRPr="00814FBF" w:rsidRDefault="0055520E" w:rsidP="0055520E">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55520E" w:rsidRPr="00814FBF" w:rsidRDefault="0055520E" w:rsidP="003F464B">
      <w:pPr>
        <w:pStyle w:val="StyleNB"/>
        <w:rPr>
          <w:rFonts w:asciiTheme="majorBidi" w:hAnsiTheme="majorBidi" w:cstheme="majorBidi"/>
          <w:u w:val="none"/>
        </w:rPr>
      </w:pPr>
      <w:r w:rsidRPr="00814FBF">
        <w:rPr>
          <w:rFonts w:asciiTheme="majorBidi" w:hAnsiTheme="majorBidi" w:cstheme="majorBidi"/>
          <w:u w:val="none"/>
        </w:rPr>
        <w:t xml:space="preserve">ARTICLE 19 : ESTIMATION GLOBALE DU MARCHE </w:t>
      </w:r>
    </w:p>
    <w:p w:rsidR="0055520E" w:rsidRPr="00814FBF" w:rsidRDefault="0055520E" w:rsidP="00D41E0C">
      <w:pPr>
        <w:rPr>
          <w:rFonts w:asciiTheme="majorBidi" w:hAnsiTheme="majorBidi" w:cstheme="majorBidi"/>
        </w:rPr>
      </w:pPr>
      <w:r w:rsidRPr="00814FBF">
        <w:rPr>
          <w:rFonts w:asciiTheme="majorBidi" w:hAnsiTheme="majorBidi" w:cstheme="majorBidi"/>
        </w:rPr>
        <w:t>Le montant de l’estimation globale est</w:t>
      </w:r>
      <w:r w:rsidR="002F002C" w:rsidRPr="00814FBF">
        <w:rPr>
          <w:rFonts w:asciiTheme="majorBidi" w:hAnsiTheme="majorBidi" w:cstheme="majorBidi"/>
        </w:rPr>
        <w:t xml:space="preserve">: </w:t>
      </w:r>
      <w:r w:rsidR="00D41E0C">
        <w:rPr>
          <w:rFonts w:asciiTheme="majorBidi" w:hAnsiTheme="majorBidi" w:cstheme="majorBidi"/>
          <w:b/>
          <w:bCs/>
        </w:rPr>
        <w:t>246 0</w:t>
      </w:r>
      <w:r w:rsidR="00332991" w:rsidRPr="00BD33A3">
        <w:rPr>
          <w:rFonts w:asciiTheme="majorBidi" w:hAnsiTheme="majorBidi" w:cstheme="majorBidi"/>
          <w:b/>
          <w:bCs/>
        </w:rPr>
        <w:t>00</w:t>
      </w:r>
      <w:r w:rsidR="00905935" w:rsidRPr="00BD33A3">
        <w:rPr>
          <w:rFonts w:asciiTheme="majorBidi" w:hAnsiTheme="majorBidi" w:cstheme="majorBidi"/>
          <w:b/>
          <w:bCs/>
        </w:rPr>
        <w:t>,00 dhs</w:t>
      </w:r>
      <w:r w:rsidR="00905935" w:rsidRPr="00814FBF">
        <w:rPr>
          <w:rFonts w:asciiTheme="majorBidi" w:hAnsiTheme="majorBidi" w:cstheme="majorBidi"/>
        </w:rPr>
        <w:t xml:space="preserve"> ( </w:t>
      </w:r>
      <w:r w:rsidR="00D41E0C">
        <w:rPr>
          <w:rFonts w:asciiTheme="majorBidi" w:hAnsiTheme="majorBidi" w:cstheme="majorBidi"/>
        </w:rPr>
        <w:t>Deux cent quarante six mille</w:t>
      </w:r>
      <w:r w:rsidR="00905935" w:rsidRPr="00814FBF">
        <w:rPr>
          <w:rFonts w:asciiTheme="majorBidi" w:hAnsiTheme="majorBidi" w:cstheme="majorBidi"/>
        </w:rPr>
        <w:t xml:space="preserve"> dirhams ) </w:t>
      </w:r>
      <w:r w:rsidRPr="00814FBF">
        <w:rPr>
          <w:rFonts w:asciiTheme="majorBidi" w:hAnsiTheme="majorBidi" w:cstheme="majorBidi"/>
        </w:rPr>
        <w:t>Toute taxe comprise</w:t>
      </w:r>
      <w:r w:rsidR="004E3BC1" w:rsidRPr="00814FBF">
        <w:rPr>
          <w:rFonts w:asciiTheme="majorBidi" w:hAnsiTheme="majorBidi" w:cstheme="majorBidi"/>
        </w:rPr>
        <w:t>.</w:t>
      </w:r>
      <w:r w:rsidRPr="00814FBF">
        <w:rPr>
          <w:rFonts w:asciiTheme="majorBidi" w:hAnsiTheme="majorBidi" w:cstheme="majorBidi"/>
        </w:rPr>
        <w:t xml:space="preserve">                                                          </w:t>
      </w:r>
    </w:p>
    <w:p w:rsidR="0055520E" w:rsidRPr="00814FBF" w:rsidRDefault="0055520E" w:rsidP="0055520E">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93605C" w:rsidRPr="00814FBF" w:rsidRDefault="0093605C" w:rsidP="0055520E">
      <w:pPr>
        <w:rPr>
          <w:rFonts w:asciiTheme="majorBidi" w:hAnsiTheme="majorBidi" w:cstheme="majorBidi"/>
          <w:b/>
          <w:bCs/>
        </w:rPr>
      </w:pPr>
      <w:r w:rsidRPr="00814FBF">
        <w:rPr>
          <w:rFonts w:asciiTheme="majorBidi" w:hAnsiTheme="majorBidi" w:cstheme="majorBidi"/>
          <w:b/>
          <w:bCs/>
        </w:rPr>
        <w:t xml:space="preserve">ARTICLE </w:t>
      </w:r>
      <w:r w:rsidR="0055520E" w:rsidRPr="00814FBF">
        <w:rPr>
          <w:rFonts w:asciiTheme="majorBidi" w:hAnsiTheme="majorBidi" w:cstheme="majorBidi"/>
          <w:b/>
          <w:bCs/>
        </w:rPr>
        <w:t>20</w:t>
      </w:r>
      <w:r w:rsidRPr="00814FBF">
        <w:rPr>
          <w:rFonts w:asciiTheme="majorBidi" w:hAnsiTheme="majorBidi" w:cstheme="majorBidi"/>
          <w:b/>
          <w:bCs/>
        </w:rPr>
        <w:t xml:space="preserve"> :</w:t>
      </w:r>
      <w:r w:rsidR="003F464B" w:rsidRPr="00814FBF">
        <w:rPr>
          <w:rFonts w:asciiTheme="majorBidi" w:hAnsiTheme="majorBidi" w:cstheme="majorBidi"/>
          <w:b/>
          <w:bCs/>
        </w:rPr>
        <w:t xml:space="preserve"> </w:t>
      </w:r>
      <w:r w:rsidRPr="00814FBF">
        <w:rPr>
          <w:rFonts w:asciiTheme="majorBidi" w:hAnsiTheme="majorBidi" w:cstheme="majorBidi"/>
          <w:b/>
          <w:bCs/>
        </w:rPr>
        <w:t xml:space="preserve"> LANGUE D’ETABLISSEMENT DES PIECES DES OFFRES</w:t>
      </w:r>
    </w:p>
    <w:p w:rsidR="0093605C" w:rsidRPr="00814FBF" w:rsidRDefault="0093605C" w:rsidP="009764FE">
      <w:pPr>
        <w:pStyle w:val="Corpsdetexte"/>
        <w:rPr>
          <w:rFonts w:asciiTheme="majorBidi" w:hAnsiTheme="majorBidi" w:cstheme="majorBidi"/>
          <w:sz w:val="24"/>
          <w:szCs w:val="24"/>
        </w:rPr>
      </w:pPr>
      <w:r w:rsidRPr="00814FBF">
        <w:rPr>
          <w:rFonts w:asciiTheme="majorBidi" w:hAnsiTheme="majorBidi" w:cstheme="majorBidi"/>
          <w:sz w:val="24"/>
          <w:szCs w:val="24"/>
        </w:rPr>
        <w:t>Les pièces des offres présentées par les concurrents doivent être établies en langues arabe ou française</w:t>
      </w:r>
      <w:r w:rsidR="009764FE" w:rsidRPr="00814FBF">
        <w:rPr>
          <w:rFonts w:asciiTheme="majorBidi" w:hAnsiTheme="majorBidi" w:cstheme="majorBidi"/>
          <w:sz w:val="24"/>
          <w:szCs w:val="24"/>
        </w:rPr>
        <w:t>.</w:t>
      </w:r>
    </w:p>
    <w:p w:rsidR="0093605C" w:rsidRPr="00814FBF" w:rsidRDefault="0093605C" w:rsidP="009764FE">
      <w:pPr>
        <w:pStyle w:val="StyleNB"/>
        <w:jc w:val="center"/>
        <w:rPr>
          <w:rFonts w:asciiTheme="majorBidi" w:hAnsiTheme="majorBidi" w:cstheme="majorBidi"/>
          <w:b w:val="0"/>
          <w:bCs w:val="0"/>
          <w:u w:val="none"/>
        </w:rPr>
      </w:pPr>
      <w:r w:rsidRPr="00814FBF">
        <w:rPr>
          <w:rFonts w:asciiTheme="majorBidi" w:hAnsiTheme="majorBidi" w:cstheme="majorBidi"/>
          <w:b w:val="0"/>
          <w:bCs w:val="0"/>
          <w:u w:val="none"/>
        </w:rPr>
        <w:t>*******</w:t>
      </w:r>
    </w:p>
    <w:p w:rsidR="00626C3C" w:rsidRPr="00814FBF" w:rsidRDefault="00626C3C" w:rsidP="0055520E">
      <w:pPr>
        <w:pStyle w:val="Corpsdetexte"/>
        <w:jc w:val="right"/>
        <w:rPr>
          <w:rFonts w:asciiTheme="majorBidi" w:hAnsiTheme="majorBidi" w:cstheme="majorBidi"/>
          <w:b/>
          <w:bCs/>
          <w:sz w:val="24"/>
          <w:szCs w:val="24"/>
        </w:rPr>
      </w:pPr>
    </w:p>
    <w:p w:rsidR="00CD049E" w:rsidRDefault="00CD049E">
      <w:pPr>
        <w:rPr>
          <w:rFonts w:asciiTheme="majorBidi" w:hAnsiTheme="majorBidi" w:cstheme="majorBidi"/>
        </w:rPr>
      </w:pPr>
    </w:p>
    <w:p w:rsidR="00622674" w:rsidRDefault="00622674">
      <w:pPr>
        <w:rPr>
          <w:rFonts w:asciiTheme="majorBidi" w:hAnsiTheme="majorBidi" w:cstheme="majorBidi"/>
        </w:rPr>
      </w:pPr>
    </w:p>
    <w:p w:rsidR="00622674" w:rsidRDefault="00622674">
      <w:pPr>
        <w:rPr>
          <w:rFonts w:asciiTheme="majorBidi" w:hAnsiTheme="majorBidi" w:cstheme="majorBidi"/>
        </w:rPr>
      </w:pPr>
    </w:p>
    <w:p w:rsidR="00622674" w:rsidRPr="00622674" w:rsidRDefault="00622674" w:rsidP="00622674">
      <w:pPr>
        <w:pStyle w:val="Corpsdetexte"/>
        <w:tabs>
          <w:tab w:val="left" w:pos="4050"/>
        </w:tabs>
        <w:rPr>
          <w:rFonts w:ascii="Arial" w:hAnsi="Arial"/>
          <w:b/>
          <w:bCs/>
        </w:rPr>
      </w:pPr>
      <w:r w:rsidRPr="00622674">
        <w:rPr>
          <w:b/>
          <w:bCs/>
        </w:rPr>
        <w:t xml:space="preserve">Chef Service                                                                   </w:t>
      </w:r>
      <w:r>
        <w:rPr>
          <w:b/>
          <w:bCs/>
        </w:rPr>
        <w:t xml:space="preserve">                            </w:t>
      </w:r>
      <w:r w:rsidRPr="00622674">
        <w:rPr>
          <w:b/>
          <w:bCs/>
        </w:rPr>
        <w:t xml:space="preserve">           Chef  Division </w:t>
      </w:r>
      <w:r w:rsidRPr="00622674">
        <w:rPr>
          <w:rFonts w:ascii="Arial" w:hAnsi="Arial"/>
          <w:b/>
          <w:bCs/>
        </w:rPr>
        <w:t xml:space="preserve"> </w:t>
      </w:r>
    </w:p>
    <w:p w:rsidR="00622674" w:rsidRDefault="00622674" w:rsidP="00622674">
      <w:pPr>
        <w:pStyle w:val="Corpsdetexte"/>
        <w:tabs>
          <w:tab w:val="left" w:pos="4050"/>
        </w:tabs>
        <w:rPr>
          <w:rFonts w:ascii="Arial" w:hAnsi="Arial"/>
          <w:b/>
          <w:bCs/>
        </w:rPr>
      </w:pPr>
    </w:p>
    <w:p w:rsidR="00622674" w:rsidRDefault="00622674" w:rsidP="00622674">
      <w:pPr>
        <w:pStyle w:val="Corpsdetexte"/>
        <w:tabs>
          <w:tab w:val="left" w:pos="4050"/>
        </w:tabs>
        <w:rPr>
          <w:rFonts w:ascii="Arial" w:hAnsi="Arial"/>
          <w:b/>
          <w:bCs/>
        </w:rPr>
      </w:pPr>
    </w:p>
    <w:p w:rsidR="00622674" w:rsidRDefault="00622674" w:rsidP="00622674">
      <w:pPr>
        <w:pStyle w:val="Corpsdetexte"/>
        <w:tabs>
          <w:tab w:val="left" w:pos="4050"/>
        </w:tabs>
        <w:rPr>
          <w:rFonts w:ascii="Arial" w:hAnsi="Arial"/>
          <w:b/>
          <w:bCs/>
        </w:rPr>
      </w:pPr>
      <w:r>
        <w:rPr>
          <w:rFonts w:ascii="Arial" w:hAnsi="Arial"/>
          <w:b/>
          <w:bCs/>
        </w:rPr>
        <w:t xml:space="preserve">     </w:t>
      </w:r>
    </w:p>
    <w:p w:rsidR="00622674" w:rsidRDefault="00622674" w:rsidP="00622674">
      <w:pPr>
        <w:jc w:val="both"/>
        <w:rPr>
          <w:rFonts w:ascii="Arial" w:hAnsi="Arial" w:cs="Arial"/>
          <w:b/>
          <w:bCs/>
          <w:rtl/>
        </w:rPr>
      </w:pPr>
    </w:p>
    <w:p w:rsidR="00426FD5" w:rsidRDefault="00426FD5" w:rsidP="00622674">
      <w:pPr>
        <w:jc w:val="both"/>
        <w:rPr>
          <w:rFonts w:ascii="Arial" w:hAnsi="Arial" w:cs="Arial"/>
          <w:b/>
          <w:bCs/>
          <w:rtl/>
        </w:rPr>
      </w:pPr>
    </w:p>
    <w:p w:rsidR="00426FD5" w:rsidRDefault="00426FD5" w:rsidP="00622674">
      <w:pPr>
        <w:jc w:val="both"/>
        <w:rPr>
          <w:rFonts w:ascii="Arial" w:hAnsi="Arial" w:cs="Arial"/>
          <w:b/>
          <w:bCs/>
          <w:rtl/>
        </w:rPr>
      </w:pPr>
    </w:p>
    <w:p w:rsidR="00426FD5" w:rsidRDefault="00426FD5" w:rsidP="00622674">
      <w:pPr>
        <w:jc w:val="both"/>
        <w:rPr>
          <w:rFonts w:ascii="Arial" w:hAnsi="Arial" w:cs="Arial"/>
          <w:b/>
          <w:bCs/>
        </w:rPr>
      </w:pPr>
    </w:p>
    <w:p w:rsidR="00622674" w:rsidRPr="007B1C26" w:rsidRDefault="00622674" w:rsidP="00622674">
      <w:pPr>
        <w:jc w:val="both"/>
        <w:rPr>
          <w:rFonts w:ascii="Arial" w:hAnsi="Arial" w:cs="Arial"/>
          <w:b/>
          <w:bCs/>
        </w:rPr>
      </w:pPr>
    </w:p>
    <w:p w:rsidR="00622674" w:rsidRDefault="00622674" w:rsidP="00622674">
      <w:pPr>
        <w:jc w:val="both"/>
        <w:rPr>
          <w:rFonts w:ascii="Arial" w:hAnsi="Arial" w:cs="Arial"/>
        </w:rPr>
      </w:pPr>
    </w:p>
    <w:p w:rsidR="00622674" w:rsidRPr="00CD035E" w:rsidRDefault="00622674" w:rsidP="00622674">
      <w:pPr>
        <w:pStyle w:val="Sous-titre"/>
        <w:rPr>
          <w:b/>
          <w:bCs/>
        </w:rPr>
      </w:pPr>
      <w:r w:rsidRPr="00CD035E">
        <w:rPr>
          <w:b/>
          <w:bCs/>
        </w:rPr>
        <w:t>Le Président de La Commune</w:t>
      </w:r>
    </w:p>
    <w:p w:rsidR="00622674" w:rsidRPr="007F41BD" w:rsidRDefault="00622674" w:rsidP="00622674">
      <w:pPr>
        <w:pStyle w:val="Sous-titre"/>
        <w:rPr>
          <w:b/>
          <w:bCs/>
        </w:rPr>
      </w:pPr>
      <w:r w:rsidRPr="00CD035E">
        <w:rPr>
          <w:b/>
          <w:bCs/>
        </w:rPr>
        <w:t xml:space="preserve">   de Salé</w:t>
      </w:r>
    </w:p>
    <w:p w:rsidR="00622674" w:rsidRDefault="00622674" w:rsidP="00622674">
      <w:pPr>
        <w:pStyle w:val="Corpsdetexte"/>
        <w:tabs>
          <w:tab w:val="left" w:pos="4050"/>
        </w:tabs>
        <w:rPr>
          <w:rFonts w:ascii="Eras Medium ITC" w:hAnsi="Eras Medium ITC"/>
        </w:rPr>
      </w:pPr>
    </w:p>
    <w:p w:rsidR="00622674" w:rsidRPr="00814FBF" w:rsidRDefault="00622674">
      <w:pPr>
        <w:rPr>
          <w:rFonts w:asciiTheme="majorBidi" w:hAnsiTheme="majorBidi" w:cstheme="majorBidi"/>
        </w:rPr>
      </w:pPr>
    </w:p>
    <w:sectPr w:rsidR="00622674" w:rsidRPr="00814FBF" w:rsidSect="00814FBF">
      <w:headerReference w:type="default" r:id="rId10"/>
      <w:footerReference w:type="even" r:id="rId11"/>
      <w:footerReference w:type="default" r:id="rId12"/>
      <w:pgSz w:w="12240" w:h="15840" w:code="1"/>
      <w:pgMar w:top="851" w:right="1418" w:bottom="1135"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22C" w:rsidRDefault="00AF522C" w:rsidP="00E34AC6">
      <w:r>
        <w:separator/>
      </w:r>
    </w:p>
  </w:endnote>
  <w:endnote w:type="continuationSeparator" w:id="1">
    <w:p w:rsidR="00AF522C" w:rsidRDefault="00AF522C" w:rsidP="00E34AC6">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rrington">
    <w:altName w:val="Gabriola"/>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Eras Medium ITC">
    <w:altName w:val="Lucida Sans Unicode"/>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dobe Myungjo Std M">
    <w:altName w:val="MS Mincho"/>
    <w:panose1 w:val="00000000000000000000"/>
    <w:charset w:val="80"/>
    <w:family w:val="roman"/>
    <w:notTrueType/>
    <w:pitch w:val="variable"/>
    <w:sig w:usb0="00000000" w:usb1="29D72C10" w:usb2="00000010" w:usb3="00000000" w:csb0="002A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364917" w:rsidP="006A5459">
    <w:pPr>
      <w:pStyle w:val="Pieddepage"/>
      <w:framePr w:wrap="around" w:vAnchor="text" w:hAnchor="margin" w:xAlign="center" w:y="1"/>
      <w:rPr>
        <w:rStyle w:val="Numrodepage"/>
      </w:rPr>
    </w:pPr>
    <w:r>
      <w:rPr>
        <w:rStyle w:val="Numrodepage"/>
      </w:rPr>
      <w:fldChar w:fldCharType="begin"/>
    </w:r>
    <w:r w:rsidR="0093605C">
      <w:rPr>
        <w:rStyle w:val="Numrodepage"/>
      </w:rPr>
      <w:instrText xml:space="preserve">PAGE  </w:instrText>
    </w:r>
    <w:r>
      <w:rPr>
        <w:rStyle w:val="Numrodepage"/>
      </w:rPr>
      <w:fldChar w:fldCharType="end"/>
    </w:r>
  </w:p>
  <w:p w:rsidR="006E0521" w:rsidRDefault="00AF522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364917" w:rsidP="006A5459">
    <w:pPr>
      <w:pStyle w:val="Pieddepage"/>
      <w:framePr w:wrap="around" w:vAnchor="text" w:hAnchor="margin" w:xAlign="center" w:y="1"/>
      <w:rPr>
        <w:rStyle w:val="Numrodepage"/>
      </w:rPr>
    </w:pPr>
    <w:r>
      <w:rPr>
        <w:rStyle w:val="Numrodepage"/>
      </w:rPr>
      <w:fldChar w:fldCharType="begin"/>
    </w:r>
    <w:r w:rsidR="0093605C">
      <w:rPr>
        <w:rStyle w:val="Numrodepage"/>
      </w:rPr>
      <w:instrText xml:space="preserve">PAGE  </w:instrText>
    </w:r>
    <w:r>
      <w:rPr>
        <w:rStyle w:val="Numrodepage"/>
      </w:rPr>
      <w:fldChar w:fldCharType="separate"/>
    </w:r>
    <w:r w:rsidR="00467AB6">
      <w:rPr>
        <w:rStyle w:val="Numrodepage"/>
        <w:noProof/>
      </w:rPr>
      <w:t>8</w:t>
    </w:r>
    <w:r>
      <w:rPr>
        <w:rStyle w:val="Numrodepage"/>
      </w:rPr>
      <w:fldChar w:fldCharType="end"/>
    </w:r>
  </w:p>
  <w:p w:rsidR="006E0521" w:rsidRDefault="00AF522C">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22C" w:rsidRDefault="00AF522C" w:rsidP="00E34AC6">
      <w:r>
        <w:separator/>
      </w:r>
    </w:p>
  </w:footnote>
  <w:footnote w:type="continuationSeparator" w:id="1">
    <w:p w:rsidR="00AF522C" w:rsidRDefault="00AF522C" w:rsidP="00E34A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434"/>
      <w:gridCol w:w="1200"/>
    </w:tblGrid>
    <w:tr w:rsidR="00C82488">
      <w:trPr>
        <w:trHeight w:val="288"/>
      </w:trPr>
      <w:sdt>
        <w:sdtPr>
          <w:rPr>
            <w:rFonts w:asciiTheme="majorHAnsi" w:eastAsiaTheme="majorEastAsia" w:hAnsiTheme="majorHAnsi" w:cstheme="majorBidi"/>
            <w:sz w:val="32"/>
            <w:szCs w:val="32"/>
          </w:rPr>
          <w:alias w:val="Titre"/>
          <w:id w:val="77761602"/>
          <w:placeholder>
            <w:docPart w:val="13678F97FEE54F2AA291048E0FE1FCE8"/>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C82488" w:rsidRDefault="00AE1339" w:rsidP="004E3BC1">
              <w:pPr>
                <w:pStyle w:val="En-tte"/>
                <w:jc w:val="right"/>
                <w:rPr>
                  <w:rFonts w:asciiTheme="majorHAnsi" w:eastAsiaTheme="majorEastAsia" w:hAnsiTheme="majorHAnsi" w:cstheme="majorBidi"/>
                  <w:sz w:val="36"/>
                  <w:szCs w:val="36"/>
                </w:rPr>
              </w:pPr>
              <w:r w:rsidRPr="004E3BC1">
                <w:rPr>
                  <w:rFonts w:asciiTheme="majorHAnsi" w:eastAsiaTheme="majorEastAsia" w:hAnsiTheme="majorHAnsi" w:cstheme="majorBidi"/>
                  <w:sz w:val="32"/>
                  <w:szCs w:val="32"/>
                </w:rPr>
                <w:t>Commune  de Salé</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3EE230DA2E084ADBA0B4215CC5D4D64B"/>
          </w:placeholder>
          <w:dataBinding w:prefixMappings="xmlns:ns0='http://schemas.microsoft.com/office/2006/coverPageProps'" w:xpath="/ns0:CoverPageProperties[1]/ns0:PublishDate[1]" w:storeItemID="{55AF091B-3C7A-41E3-B477-F2FDAA23CFDA}"/>
          <w:date w:fullDate="2017-01-01T00:00:00Z">
            <w:dateFormat w:val="yyyy"/>
            <w:lid w:val="fr-FR"/>
            <w:storeMappedDataAs w:val="dateTime"/>
            <w:calendar w:val="gregorian"/>
          </w:date>
        </w:sdtPr>
        <w:sdtContent>
          <w:tc>
            <w:tcPr>
              <w:tcW w:w="1105" w:type="dxa"/>
            </w:tcPr>
            <w:p w:rsidR="00C82488" w:rsidRDefault="00D41E0C" w:rsidP="004E3BC1">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2017</w:t>
              </w:r>
            </w:p>
          </w:tc>
        </w:sdtContent>
      </w:sdt>
    </w:tr>
  </w:tbl>
  <w:p w:rsidR="00C82488" w:rsidRDefault="00C8248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EF20D0"/>
    <w:multiLevelType w:val="hybridMultilevel"/>
    <w:tmpl w:val="E45E912A"/>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774489C"/>
    <w:multiLevelType w:val="hybridMultilevel"/>
    <w:tmpl w:val="BD8E9878"/>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7">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C407F5F"/>
    <w:multiLevelType w:val="hybridMultilevel"/>
    <w:tmpl w:val="8BA00762"/>
    <w:lvl w:ilvl="0" w:tplc="CEAC1F1E">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9183E7C"/>
    <w:multiLevelType w:val="hybridMultilevel"/>
    <w:tmpl w:val="852669EA"/>
    <w:lvl w:ilvl="0" w:tplc="4AB215A4">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38C491C"/>
    <w:multiLevelType w:val="hybridMultilevel"/>
    <w:tmpl w:val="038454BC"/>
    <w:lvl w:ilvl="0" w:tplc="CEAC1F1E">
      <w:start w:val="1"/>
      <w:numFmt w:val="bullet"/>
      <w:lvlText w:val=""/>
      <w:lvlJc w:val="left"/>
      <w:pPr>
        <w:tabs>
          <w:tab w:val="num" w:pos="1260"/>
        </w:tabs>
        <w:ind w:left="1260" w:hanging="360"/>
      </w:pPr>
      <w:rPr>
        <w:rFonts w:ascii="Symbol" w:hAnsi="Symbol" w:hint="default"/>
      </w:rPr>
    </w:lvl>
    <w:lvl w:ilvl="1" w:tplc="A51ED89A">
      <w:start w:val="1"/>
      <w:numFmt w:val="lowerLetter"/>
      <w:lvlText w:val="%2."/>
      <w:lvlJc w:val="left"/>
      <w:pPr>
        <w:tabs>
          <w:tab w:val="num" w:pos="1560"/>
        </w:tabs>
        <w:ind w:left="1560" w:hanging="360"/>
      </w:pPr>
      <w:rPr>
        <w:rFont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12">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9E84122"/>
    <w:multiLevelType w:val="hybridMultilevel"/>
    <w:tmpl w:val="2A44BB70"/>
    <w:lvl w:ilvl="0" w:tplc="FA180B36">
      <w:numFmt w:val="bullet"/>
      <w:lvlText w:val="-"/>
      <w:lvlJc w:val="left"/>
      <w:pPr>
        <w:tabs>
          <w:tab w:val="num" w:pos="1440"/>
        </w:tabs>
        <w:ind w:left="1440" w:hanging="360"/>
      </w:pPr>
      <w:rPr>
        <w:rFonts w:ascii="Harrington" w:eastAsia="Harrington" w:hAnsi="Harrington" w:cs="Arabic Transparent" w:hint="default"/>
      </w:rPr>
    </w:lvl>
    <w:lvl w:ilvl="1" w:tplc="D79C158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4">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74A81E6D"/>
    <w:multiLevelType w:val="hybridMultilevel"/>
    <w:tmpl w:val="0D249E7A"/>
    <w:lvl w:ilvl="0" w:tplc="A51ED89A">
      <w:start w:val="1"/>
      <w:numFmt w:val="lowerLetter"/>
      <w:lvlText w:val="%1."/>
      <w:lvlJc w:val="left"/>
      <w:pPr>
        <w:tabs>
          <w:tab w:val="num" w:pos="720"/>
        </w:tabs>
        <w:ind w:left="720" w:hanging="360"/>
      </w:pPr>
      <w:rPr>
        <w:rFonts w:hint="default"/>
      </w:rPr>
    </w:lvl>
    <w:lvl w:ilvl="1" w:tplc="2F2AE18A">
      <w:start w:val="1"/>
      <w:numFmt w:val="lowerLetter"/>
      <w:lvlText w:val="%2."/>
      <w:lvlJc w:val="left"/>
      <w:pPr>
        <w:tabs>
          <w:tab w:val="num" w:pos="1260"/>
        </w:tabs>
        <w:ind w:left="1260" w:hanging="360"/>
      </w:pPr>
      <w:rPr>
        <w:rFonts w:hint="default"/>
      </w:rPr>
    </w:lvl>
    <w:lvl w:ilvl="2" w:tplc="2D62610E">
      <w:start w:val="1"/>
      <w:numFmt w:val="decimal"/>
      <w:lvlText w:val="%3."/>
      <w:lvlJc w:val="left"/>
      <w:pPr>
        <w:tabs>
          <w:tab w:val="num" w:pos="2160"/>
        </w:tabs>
        <w:ind w:left="2160" w:hanging="360"/>
      </w:pPr>
      <w:rPr>
        <w:rFonts w:hint="default"/>
      </w:rPr>
    </w:lvl>
    <w:lvl w:ilvl="3" w:tplc="5CE89B16">
      <w:numFmt w:val="bullet"/>
      <w:lvlText w:val=""/>
      <w:lvlJc w:val="left"/>
      <w:pPr>
        <w:ind w:left="2880" w:hanging="360"/>
      </w:pPr>
      <w:rPr>
        <w:rFonts w:ascii="Eras Medium ITC" w:eastAsia="Times New Roman" w:hAnsi="Eras Medium ITC" w:cs="Aria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
  </w:num>
  <w:num w:numId="3">
    <w:abstractNumId w:val="15"/>
  </w:num>
  <w:num w:numId="4">
    <w:abstractNumId w:val="8"/>
  </w:num>
  <w:num w:numId="5">
    <w:abstractNumId w:val="11"/>
  </w:num>
  <w:num w:numId="6">
    <w:abstractNumId w:val="6"/>
  </w:num>
  <w:num w:numId="7">
    <w:abstractNumId w:val="13"/>
  </w:num>
  <w:num w:numId="8">
    <w:abstractNumId w:val="5"/>
  </w:num>
  <w:num w:numId="9">
    <w:abstractNumId w:val="10"/>
  </w:num>
  <w:num w:numId="10">
    <w:abstractNumId w:val="0"/>
  </w:num>
  <w:num w:numId="11">
    <w:abstractNumId w:val="3"/>
  </w:num>
  <w:num w:numId="12">
    <w:abstractNumId w:val="9"/>
  </w:num>
  <w:num w:numId="13">
    <w:abstractNumId w:val="1"/>
  </w:num>
  <w:num w:numId="14">
    <w:abstractNumId w:val="7"/>
  </w:num>
  <w:num w:numId="15">
    <w:abstractNumId w:val="12"/>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3605C"/>
    <w:rsid w:val="000028D9"/>
    <w:rsid w:val="0004686C"/>
    <w:rsid w:val="00054A98"/>
    <w:rsid w:val="00086EDD"/>
    <w:rsid w:val="0008718C"/>
    <w:rsid w:val="000A6DAF"/>
    <w:rsid w:val="000B3EDA"/>
    <w:rsid w:val="000C4A9D"/>
    <w:rsid w:val="000F3372"/>
    <w:rsid w:val="0013362B"/>
    <w:rsid w:val="00135C73"/>
    <w:rsid w:val="001620DE"/>
    <w:rsid w:val="0018483A"/>
    <w:rsid w:val="0019250E"/>
    <w:rsid w:val="001B0909"/>
    <w:rsid w:val="001B1557"/>
    <w:rsid w:val="001C6185"/>
    <w:rsid w:val="001F04C1"/>
    <w:rsid w:val="00207877"/>
    <w:rsid w:val="00245E57"/>
    <w:rsid w:val="00297660"/>
    <w:rsid w:val="00297D79"/>
    <w:rsid w:val="002B0F37"/>
    <w:rsid w:val="002B51F7"/>
    <w:rsid w:val="002C06A0"/>
    <w:rsid w:val="002F002C"/>
    <w:rsid w:val="0030230F"/>
    <w:rsid w:val="00313A25"/>
    <w:rsid w:val="00313D0D"/>
    <w:rsid w:val="00321920"/>
    <w:rsid w:val="00332991"/>
    <w:rsid w:val="00364917"/>
    <w:rsid w:val="00370897"/>
    <w:rsid w:val="00390BC1"/>
    <w:rsid w:val="003C6374"/>
    <w:rsid w:val="003F3759"/>
    <w:rsid w:val="003F464B"/>
    <w:rsid w:val="00424444"/>
    <w:rsid w:val="00426FD5"/>
    <w:rsid w:val="00437024"/>
    <w:rsid w:val="00446C60"/>
    <w:rsid w:val="00467AB6"/>
    <w:rsid w:val="004E3BC1"/>
    <w:rsid w:val="004F2E4C"/>
    <w:rsid w:val="0052261F"/>
    <w:rsid w:val="0055021E"/>
    <w:rsid w:val="00552177"/>
    <w:rsid w:val="0055520E"/>
    <w:rsid w:val="00565D08"/>
    <w:rsid w:val="00587EF3"/>
    <w:rsid w:val="005A2922"/>
    <w:rsid w:val="005A5741"/>
    <w:rsid w:val="005E638F"/>
    <w:rsid w:val="00616D92"/>
    <w:rsid w:val="00622674"/>
    <w:rsid w:val="00626C3C"/>
    <w:rsid w:val="00644299"/>
    <w:rsid w:val="00656603"/>
    <w:rsid w:val="00676150"/>
    <w:rsid w:val="00691CC5"/>
    <w:rsid w:val="006A78C1"/>
    <w:rsid w:val="006D3DF8"/>
    <w:rsid w:val="006D439B"/>
    <w:rsid w:val="00711F61"/>
    <w:rsid w:val="0077030B"/>
    <w:rsid w:val="00793048"/>
    <w:rsid w:val="007B123B"/>
    <w:rsid w:val="007B59D5"/>
    <w:rsid w:val="007C65FA"/>
    <w:rsid w:val="00811260"/>
    <w:rsid w:val="00814FBF"/>
    <w:rsid w:val="008D263B"/>
    <w:rsid w:val="00905935"/>
    <w:rsid w:val="00907956"/>
    <w:rsid w:val="00916F3F"/>
    <w:rsid w:val="0093605C"/>
    <w:rsid w:val="0095069D"/>
    <w:rsid w:val="009764FE"/>
    <w:rsid w:val="009773D7"/>
    <w:rsid w:val="009B10A1"/>
    <w:rsid w:val="009C7E0B"/>
    <w:rsid w:val="009D40F6"/>
    <w:rsid w:val="009D4B43"/>
    <w:rsid w:val="009D7680"/>
    <w:rsid w:val="00A6389E"/>
    <w:rsid w:val="00A66892"/>
    <w:rsid w:val="00AC409E"/>
    <w:rsid w:val="00AC5B09"/>
    <w:rsid w:val="00AD2EFD"/>
    <w:rsid w:val="00AD353C"/>
    <w:rsid w:val="00AE1339"/>
    <w:rsid w:val="00AF522C"/>
    <w:rsid w:val="00AF5BEB"/>
    <w:rsid w:val="00B23D41"/>
    <w:rsid w:val="00B31540"/>
    <w:rsid w:val="00B401BD"/>
    <w:rsid w:val="00B46367"/>
    <w:rsid w:val="00B52D3D"/>
    <w:rsid w:val="00B5451B"/>
    <w:rsid w:val="00BB0489"/>
    <w:rsid w:val="00BB7FA1"/>
    <w:rsid w:val="00BD33A3"/>
    <w:rsid w:val="00C07D56"/>
    <w:rsid w:val="00C12DFE"/>
    <w:rsid w:val="00C3478E"/>
    <w:rsid w:val="00C671FC"/>
    <w:rsid w:val="00C82488"/>
    <w:rsid w:val="00CB2184"/>
    <w:rsid w:val="00CD049E"/>
    <w:rsid w:val="00CF047B"/>
    <w:rsid w:val="00D17EC0"/>
    <w:rsid w:val="00D41E0C"/>
    <w:rsid w:val="00D473C6"/>
    <w:rsid w:val="00D47F45"/>
    <w:rsid w:val="00D709D5"/>
    <w:rsid w:val="00D85767"/>
    <w:rsid w:val="00D914F8"/>
    <w:rsid w:val="00DC3157"/>
    <w:rsid w:val="00E04473"/>
    <w:rsid w:val="00E34AC6"/>
    <w:rsid w:val="00E66109"/>
    <w:rsid w:val="00E7001C"/>
    <w:rsid w:val="00E9165A"/>
    <w:rsid w:val="00EC1B16"/>
    <w:rsid w:val="00EE20F0"/>
    <w:rsid w:val="00F04D30"/>
    <w:rsid w:val="00F20599"/>
    <w:rsid w:val="00F53505"/>
    <w:rsid w:val="00F96031"/>
    <w:rsid w:val="00FA36B8"/>
    <w:rsid w:val="00FA3C1F"/>
    <w:rsid w:val="00FB1528"/>
    <w:rsid w:val="00FD7747"/>
    <w:rsid w:val="00FE00C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05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93605C"/>
    <w:pPr>
      <w:keepNext/>
      <w:outlineLvl w:val="0"/>
    </w:pPr>
    <w:rPr>
      <w:rFonts w:ascii="Palatino" w:hAnsi="Palatino"/>
      <w:b/>
      <w:bCs/>
    </w:rPr>
  </w:style>
  <w:style w:type="paragraph" w:styleId="Titre2">
    <w:name w:val="heading 2"/>
    <w:basedOn w:val="Normal"/>
    <w:next w:val="Normal"/>
    <w:link w:val="Titre2Car"/>
    <w:uiPriority w:val="9"/>
    <w:semiHidden/>
    <w:unhideWhenUsed/>
    <w:qFormat/>
    <w:rsid w:val="003329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6">
    <w:name w:val="heading 6"/>
    <w:basedOn w:val="Normal"/>
    <w:next w:val="Normal"/>
    <w:link w:val="Titre6Car"/>
    <w:qFormat/>
    <w:rsid w:val="0093605C"/>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93605C"/>
    <w:pPr>
      <w:keepNext/>
      <w:jc w:val="both"/>
      <w:outlineLvl w:val="6"/>
    </w:pPr>
    <w:rPr>
      <w:rFonts w:ascii="AvantGarde" w:hAnsi="AvantGarde" w:cs="Arial"/>
      <w:b/>
      <w:bCs/>
    </w:rPr>
  </w:style>
  <w:style w:type="paragraph" w:styleId="Titre9">
    <w:name w:val="heading 9"/>
    <w:basedOn w:val="Normal"/>
    <w:next w:val="Normal"/>
    <w:link w:val="Titre9Car"/>
    <w:uiPriority w:val="9"/>
    <w:semiHidden/>
    <w:unhideWhenUsed/>
    <w:qFormat/>
    <w:rsid w:val="0055520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3605C"/>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93605C"/>
    <w:rPr>
      <w:rFonts w:ascii="AvantGarde" w:eastAsia="Times New Roman" w:hAnsi="AvantGarde" w:cs="Tahoma"/>
      <w:b/>
      <w:bCs/>
      <w:lang w:eastAsia="fr-FR"/>
    </w:rPr>
  </w:style>
  <w:style w:type="character" w:customStyle="1" w:styleId="Titre7Car">
    <w:name w:val="Titre 7 Car"/>
    <w:basedOn w:val="Policepardfaut"/>
    <w:link w:val="Titre7"/>
    <w:rsid w:val="0093605C"/>
    <w:rPr>
      <w:rFonts w:ascii="AvantGarde" w:eastAsia="Times New Roman" w:hAnsi="AvantGarde" w:cs="Arial"/>
      <w:b/>
      <w:bCs/>
      <w:sz w:val="24"/>
      <w:szCs w:val="24"/>
      <w:lang w:eastAsia="fr-FR"/>
    </w:rPr>
  </w:style>
  <w:style w:type="paragraph" w:styleId="Corpsdetexte">
    <w:name w:val="Body Text"/>
    <w:basedOn w:val="Normal"/>
    <w:link w:val="CorpsdetexteCar"/>
    <w:rsid w:val="0093605C"/>
    <w:pPr>
      <w:jc w:val="both"/>
    </w:pPr>
    <w:rPr>
      <w:rFonts w:ascii="AvantGarde" w:hAnsi="AvantGarde" w:cs="Arial"/>
      <w:sz w:val="22"/>
      <w:szCs w:val="22"/>
    </w:rPr>
  </w:style>
  <w:style w:type="character" w:customStyle="1" w:styleId="CorpsdetexteCar">
    <w:name w:val="Corps de texte Car"/>
    <w:basedOn w:val="Policepardfaut"/>
    <w:link w:val="Corpsdetexte"/>
    <w:rsid w:val="0093605C"/>
    <w:rPr>
      <w:rFonts w:ascii="AvantGarde" w:eastAsia="Times New Roman" w:hAnsi="AvantGarde" w:cs="Arial"/>
      <w:lang w:eastAsia="fr-FR"/>
    </w:rPr>
  </w:style>
  <w:style w:type="paragraph" w:styleId="Pieddepage">
    <w:name w:val="footer"/>
    <w:basedOn w:val="Normal"/>
    <w:link w:val="PieddepageCar"/>
    <w:rsid w:val="0093605C"/>
    <w:pPr>
      <w:tabs>
        <w:tab w:val="center" w:pos="4536"/>
        <w:tab w:val="right" w:pos="9072"/>
      </w:tabs>
    </w:pPr>
  </w:style>
  <w:style w:type="character" w:customStyle="1" w:styleId="PieddepageCar">
    <w:name w:val="Pied de page Car"/>
    <w:basedOn w:val="Policepardfaut"/>
    <w:link w:val="Pieddepage"/>
    <w:rsid w:val="0093605C"/>
    <w:rPr>
      <w:rFonts w:ascii="Times New Roman" w:eastAsia="Times New Roman" w:hAnsi="Times New Roman" w:cs="Times New Roman"/>
      <w:sz w:val="24"/>
      <w:szCs w:val="24"/>
      <w:lang w:eastAsia="fr-FR"/>
    </w:rPr>
  </w:style>
  <w:style w:type="character" w:styleId="Numrodepage">
    <w:name w:val="page number"/>
    <w:basedOn w:val="Policepardfaut"/>
    <w:rsid w:val="0093605C"/>
  </w:style>
  <w:style w:type="paragraph" w:styleId="Normalcentr">
    <w:name w:val="Block Text"/>
    <w:basedOn w:val="Normal"/>
    <w:rsid w:val="0093605C"/>
    <w:pPr>
      <w:ind w:left="709" w:right="-143" w:firstLine="142"/>
      <w:jc w:val="both"/>
    </w:pPr>
    <w:rPr>
      <w:b/>
      <w:bCs/>
    </w:rPr>
  </w:style>
  <w:style w:type="paragraph" w:styleId="TM1">
    <w:name w:val="toc 1"/>
    <w:basedOn w:val="Normal"/>
    <w:next w:val="Normal"/>
    <w:autoRedefine/>
    <w:uiPriority w:val="39"/>
    <w:rsid w:val="0093605C"/>
    <w:pPr>
      <w:tabs>
        <w:tab w:val="right" w:pos="9394"/>
      </w:tabs>
      <w:spacing w:before="100" w:beforeAutospacing="1"/>
      <w:jc w:val="center"/>
    </w:pPr>
    <w:rPr>
      <w:rFonts w:ascii="Calibri" w:hAnsi="Calibri"/>
      <w:b/>
      <w:bCs/>
      <w:sz w:val="20"/>
    </w:rPr>
  </w:style>
  <w:style w:type="paragraph" w:customStyle="1" w:styleId="Default">
    <w:name w:val="Default"/>
    <w:rsid w:val="0093605C"/>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customStyle="1" w:styleId="StyleNB">
    <w:name w:val="Style NB"/>
    <w:basedOn w:val="Corpsdetexte"/>
    <w:qFormat/>
    <w:rsid w:val="0093605C"/>
    <w:rPr>
      <w:rFonts w:ascii="Eras Medium ITC" w:hAnsi="Eras Medium ITC"/>
      <w:b/>
      <w:bCs/>
      <w:sz w:val="24"/>
      <w:szCs w:val="24"/>
      <w:u w:val="single"/>
    </w:rPr>
  </w:style>
  <w:style w:type="paragraph" w:styleId="Textedebulles">
    <w:name w:val="Balloon Text"/>
    <w:basedOn w:val="Normal"/>
    <w:link w:val="TextedebullesCar"/>
    <w:uiPriority w:val="99"/>
    <w:semiHidden/>
    <w:unhideWhenUsed/>
    <w:rsid w:val="0093605C"/>
    <w:rPr>
      <w:rFonts w:ascii="Tahoma" w:hAnsi="Tahoma" w:cs="Tahoma"/>
      <w:sz w:val="16"/>
      <w:szCs w:val="16"/>
    </w:rPr>
  </w:style>
  <w:style w:type="character" w:customStyle="1" w:styleId="TextedebullesCar">
    <w:name w:val="Texte de bulles Car"/>
    <w:basedOn w:val="Policepardfaut"/>
    <w:link w:val="Textedebulles"/>
    <w:uiPriority w:val="99"/>
    <w:semiHidden/>
    <w:rsid w:val="0093605C"/>
    <w:rPr>
      <w:rFonts w:ascii="Tahoma" w:eastAsia="Times New Roman" w:hAnsi="Tahoma" w:cs="Tahoma"/>
      <w:sz w:val="16"/>
      <w:szCs w:val="16"/>
      <w:lang w:eastAsia="fr-FR"/>
    </w:rPr>
  </w:style>
  <w:style w:type="paragraph" w:styleId="Paragraphedeliste">
    <w:name w:val="List Paragraph"/>
    <w:basedOn w:val="Normal"/>
    <w:uiPriority w:val="34"/>
    <w:qFormat/>
    <w:rsid w:val="00313D0D"/>
    <w:pPr>
      <w:ind w:left="720"/>
      <w:contextualSpacing/>
    </w:pPr>
  </w:style>
  <w:style w:type="paragraph" w:styleId="En-tte">
    <w:name w:val="header"/>
    <w:basedOn w:val="Normal"/>
    <w:link w:val="En-tteCar"/>
    <w:uiPriority w:val="99"/>
    <w:unhideWhenUsed/>
    <w:rsid w:val="00C82488"/>
    <w:pPr>
      <w:tabs>
        <w:tab w:val="center" w:pos="4536"/>
        <w:tab w:val="right" w:pos="9072"/>
      </w:tabs>
    </w:pPr>
  </w:style>
  <w:style w:type="character" w:customStyle="1" w:styleId="En-tteCar">
    <w:name w:val="En-tête Car"/>
    <w:basedOn w:val="Policepardfaut"/>
    <w:link w:val="En-tte"/>
    <w:uiPriority w:val="99"/>
    <w:rsid w:val="00C82488"/>
    <w:rPr>
      <w:rFonts w:ascii="Times New Roman" w:eastAsia="Times New Roman" w:hAnsi="Times New Roman" w:cs="Times New Roman"/>
      <w:sz w:val="24"/>
      <w:szCs w:val="24"/>
      <w:lang w:eastAsia="fr-FR"/>
    </w:rPr>
  </w:style>
  <w:style w:type="character" w:customStyle="1" w:styleId="Titre9Car">
    <w:name w:val="Titre 9 Car"/>
    <w:basedOn w:val="Policepardfaut"/>
    <w:link w:val="Titre9"/>
    <w:uiPriority w:val="9"/>
    <w:semiHidden/>
    <w:rsid w:val="0055520E"/>
    <w:rPr>
      <w:rFonts w:asciiTheme="majorHAnsi" w:eastAsiaTheme="majorEastAsia" w:hAnsiTheme="majorHAnsi" w:cstheme="majorBidi"/>
      <w:i/>
      <w:iCs/>
      <w:color w:val="404040" w:themeColor="text1" w:themeTint="BF"/>
      <w:sz w:val="20"/>
      <w:szCs w:val="20"/>
      <w:lang w:eastAsia="fr-FR"/>
    </w:rPr>
  </w:style>
  <w:style w:type="character" w:customStyle="1" w:styleId="Titre2Car">
    <w:name w:val="Titre 2 Car"/>
    <w:basedOn w:val="Policepardfaut"/>
    <w:link w:val="Titre2"/>
    <w:uiPriority w:val="9"/>
    <w:semiHidden/>
    <w:rsid w:val="00332991"/>
    <w:rPr>
      <w:rFonts w:asciiTheme="majorHAnsi" w:eastAsiaTheme="majorEastAsia" w:hAnsiTheme="majorHAnsi" w:cstheme="majorBidi"/>
      <w:b/>
      <w:bCs/>
      <w:color w:val="4F81BD" w:themeColor="accent1"/>
      <w:sz w:val="26"/>
      <w:szCs w:val="26"/>
      <w:lang w:eastAsia="fr-FR"/>
    </w:rPr>
  </w:style>
  <w:style w:type="paragraph" w:styleId="Sous-titre">
    <w:name w:val="Subtitle"/>
    <w:basedOn w:val="Normal"/>
    <w:link w:val="Sous-titreCar"/>
    <w:qFormat/>
    <w:rsid w:val="00622674"/>
    <w:pPr>
      <w:jc w:val="center"/>
    </w:pPr>
    <w:rPr>
      <w:sz w:val="28"/>
      <w:szCs w:val="28"/>
      <w:u w:val="single"/>
    </w:rPr>
  </w:style>
  <w:style w:type="character" w:customStyle="1" w:styleId="Sous-titreCar">
    <w:name w:val="Sous-titre Car"/>
    <w:basedOn w:val="Policepardfaut"/>
    <w:link w:val="Sous-titre"/>
    <w:rsid w:val="00622674"/>
    <w:rPr>
      <w:rFonts w:ascii="Times New Roman" w:eastAsia="Times New Roman" w:hAnsi="Times New Roman" w:cs="Times New Roman"/>
      <w:sz w:val="28"/>
      <w:szCs w:val="28"/>
      <w:u w:val="single"/>
      <w:lang w:eastAsia="fr-FR"/>
    </w:rPr>
  </w:style>
</w:styles>
</file>

<file path=word/webSettings.xml><?xml version="1.0" encoding="utf-8"?>
<w:webSettings xmlns:r="http://schemas.openxmlformats.org/officeDocument/2006/relationships" xmlns:w="http://schemas.openxmlformats.org/wordprocessingml/2006/main">
  <w:divs>
    <w:div w:id="992100590">
      <w:bodyDiv w:val="1"/>
      <w:marLeft w:val="0"/>
      <w:marRight w:val="0"/>
      <w:marTop w:val="0"/>
      <w:marBottom w:val="0"/>
      <w:divBdr>
        <w:top w:val="none" w:sz="0" w:space="0" w:color="auto"/>
        <w:left w:val="none" w:sz="0" w:space="0" w:color="auto"/>
        <w:bottom w:val="none" w:sz="0" w:space="0" w:color="auto"/>
        <w:right w:val="none" w:sz="0" w:space="0" w:color="auto"/>
      </w:divBdr>
    </w:div>
    <w:div w:id="190155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3678F97FEE54F2AA291048E0FE1FCE8"/>
        <w:category>
          <w:name w:val="Général"/>
          <w:gallery w:val="placeholder"/>
        </w:category>
        <w:types>
          <w:type w:val="bbPlcHdr"/>
        </w:types>
        <w:behaviors>
          <w:behavior w:val="content"/>
        </w:behaviors>
        <w:guid w:val="{2797028B-7C07-4F97-AA65-939AF25FE91B}"/>
      </w:docPartPr>
      <w:docPartBody>
        <w:p w:rsidR="005F1DBB" w:rsidRDefault="00EB34DB" w:rsidP="00EB34DB">
          <w:pPr>
            <w:pStyle w:val="13678F97FEE54F2AA291048E0FE1FCE8"/>
          </w:pPr>
          <w:r>
            <w:rPr>
              <w:rFonts w:asciiTheme="majorHAnsi" w:eastAsiaTheme="majorEastAsia" w:hAnsiTheme="majorHAnsi" w:cstheme="majorBidi"/>
              <w:sz w:val="36"/>
              <w:szCs w:val="36"/>
            </w:rPr>
            <w:t>[Tapez le titre du document]</w:t>
          </w:r>
        </w:p>
      </w:docPartBody>
    </w:docPart>
    <w:docPart>
      <w:docPartPr>
        <w:name w:val="3EE230DA2E084ADBA0B4215CC5D4D64B"/>
        <w:category>
          <w:name w:val="Général"/>
          <w:gallery w:val="placeholder"/>
        </w:category>
        <w:types>
          <w:type w:val="bbPlcHdr"/>
        </w:types>
        <w:behaviors>
          <w:behavior w:val="content"/>
        </w:behaviors>
        <w:guid w:val="{E49FF56E-5F6C-4312-AA31-C5E71698E21A}"/>
      </w:docPartPr>
      <w:docPartBody>
        <w:p w:rsidR="005F1DBB" w:rsidRDefault="00EB34DB" w:rsidP="00EB34DB">
          <w:pPr>
            <w:pStyle w:val="3EE230DA2E084ADBA0B4215CC5D4D64B"/>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arrington">
    <w:altName w:val="Gabriola"/>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Eras Medium ITC">
    <w:altName w:val="Lucida Sans Unicode"/>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dobe Myungjo Std M">
    <w:altName w:val="MS Mincho"/>
    <w:panose1 w:val="00000000000000000000"/>
    <w:charset w:val="80"/>
    <w:family w:val="roman"/>
    <w:notTrueType/>
    <w:pitch w:val="variable"/>
    <w:sig w:usb0="00000000" w:usb1="29D72C10" w:usb2="00000010" w:usb3="00000000" w:csb0="002A0005"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defaultTabStop w:val="708"/>
  <w:hyphenationZone w:val="425"/>
  <w:characterSpacingControl w:val="doNotCompress"/>
  <w:compat>
    <w:useFELayout/>
  </w:compat>
  <w:rsids>
    <w:rsidRoot w:val="00EB34DB"/>
    <w:rsid w:val="00007D8F"/>
    <w:rsid w:val="00042435"/>
    <w:rsid w:val="00222E18"/>
    <w:rsid w:val="002478DD"/>
    <w:rsid w:val="003C2305"/>
    <w:rsid w:val="005F1DBB"/>
    <w:rsid w:val="006E525A"/>
    <w:rsid w:val="00872B67"/>
    <w:rsid w:val="008907A2"/>
    <w:rsid w:val="008B261B"/>
    <w:rsid w:val="008F51FC"/>
    <w:rsid w:val="00966558"/>
    <w:rsid w:val="009846BE"/>
    <w:rsid w:val="009B4F89"/>
    <w:rsid w:val="00A308D8"/>
    <w:rsid w:val="00AB7F0E"/>
    <w:rsid w:val="00AC5440"/>
    <w:rsid w:val="00B16C44"/>
    <w:rsid w:val="00B87110"/>
    <w:rsid w:val="00B9148C"/>
    <w:rsid w:val="00C47775"/>
    <w:rsid w:val="00C96498"/>
    <w:rsid w:val="00E3033E"/>
    <w:rsid w:val="00E45330"/>
    <w:rsid w:val="00EB34DB"/>
    <w:rsid w:val="00EE2743"/>
    <w:rsid w:val="00FF5F6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DB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06A20879B324D91A7521F840C191C09">
    <w:name w:val="706A20879B324D91A7521F840C191C09"/>
    <w:rsid w:val="00EB34DB"/>
  </w:style>
  <w:style w:type="paragraph" w:customStyle="1" w:styleId="13678F97FEE54F2AA291048E0FE1FCE8">
    <w:name w:val="13678F97FEE54F2AA291048E0FE1FCE8"/>
    <w:rsid w:val="00EB34DB"/>
  </w:style>
  <w:style w:type="paragraph" w:customStyle="1" w:styleId="3EE230DA2E084ADBA0B4215CC5D4D64B">
    <w:name w:val="3EE230DA2E084ADBA0B4215CC5D4D64B"/>
    <w:rsid w:val="00EB34D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E8FFF5-8BD8-4CAE-9292-ECA3AE90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3275</Words>
  <Characters>18013</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Commune  de Salé\ Division des systèmes d’information et de communication</vt:lpstr>
    </vt:vector>
  </TitlesOfParts>
  <Company/>
  <LinksUpToDate>false</LinksUpToDate>
  <CharactersWithSpaces>21246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Salé</dc:title>
  <dc:creator>mansouri</dc:creator>
  <cp:lastModifiedBy>pc</cp:lastModifiedBy>
  <cp:revision>4</cp:revision>
  <cp:lastPrinted>2017-04-25T10:13:00Z</cp:lastPrinted>
  <dcterms:created xsi:type="dcterms:W3CDTF">2017-05-22T11:56:00Z</dcterms:created>
  <dcterms:modified xsi:type="dcterms:W3CDTF">2017-06-02T10:18:00Z</dcterms:modified>
</cp:coreProperties>
</file>